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44"/>
          <w:szCs w:val="44"/>
        </w:rPr>
      </w:pPr>
      <w:r>
        <w:rPr>
          <w:rFonts w:ascii="Arial" w:hAnsi="Arial" w:cs="Arial"/>
          <w:b/>
          <w:bCs/>
          <w:color w:val="auto"/>
          <w:sz w:val="44"/>
          <w:szCs w:val="44"/>
        </w:rPr>
        <w:t>Výběr nejdůležitějších předpisů</w:t>
      </w:r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Předpisy EU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5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Rady (EHS) č. 2913/92 ze dne 12. října 1992, kterým se vydává celní zákoník Společenství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6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 xml:space="preserve">Nařízení Komise (EHS) č. 2454/93 ze dne 2. července 1993, kterým se provádí nařízení Rady (EHS) č. 2913/92, kterým se vydává celní zákoník Společenství </w:t>
        </w:r>
      </w:hyperlink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7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Rady (ES) č. 1186/2009 ze dne 16. listopadu 2009 o systému Společenství pro osvobození od cla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8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Rady (EHS) č. 2658/87 ze dne 23. července 1987 o sazební a statistické nomenklatuře a o společném celním sazebníku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9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Úmluva o výsadách a imunitách odborných organizací, schválená Valným shromážděním Organizace Spojených národů dne 21. listopadu 1947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0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Komise (ES) č. 273/2009 ze dne 2. dubna 2009, kterým se provádí nařízení Rady (EHS) č. 2913/92, kterým se vydává celní kodex Společenství, a stanoví odchylka od některých ustanovení nařízení Komise (EHS) č. 2454/93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1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Komise (EHS) č. 2288/83, kterým se vydává seznam biologických a chemických látek uvedený v čl. 60 odst. 1 nařízení Rady (EHS) č. 918/83 o systému Společenství pro osvobození od cla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2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Komise č. 2289/83, kterým se provádějí články 70 až 78 nařízení Rady (EHS) č. 918/83 o systému Společenství pro osvobození od cla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3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Komise (EHS) č. 2290/83, kterým se provádějí články 50 až 59 nařízení Rady (EHS) č. 918/83 o systému Společenství pro osvobození od cla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4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Komise (EHS) č. 3915/88, kterým se provádí článek 63c nařízení Rady (EHS) č. 918/83 o systému Společenství pro osvobození od cla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5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Evropského parlamentu a Rady (ES) č. 450/2008 ze dne 23. dubna 2008, kterým se stanoví celní kodex Společenství (Modernizovaný celní kodex)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6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Rady (ES) č. 1383/2003 ze dne 22. července 2003 o přijímání opatření celních orgánů proti zboží podezřelému z porušení určitých práv duševního vlastnictví a o opatřeních, která mají být přijata proti zboží, o kterém bylo zjištěno, že tato práva porušilo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7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Komise (ES) č. 1891/2004 ze dne 21. října 2004, kterým se stanoví prováděcí pravidla k nařízení Rady (ES) č. 1383/2003 o zásahu celních orgánů proti zboží podezřelému z porušení některých práv k duševnímu vlastnictví a opatřeních, která mají být přijata vůči zboží, o kterém bylo zjištěno, že tato práva porušilo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  <w:bookmarkStart w:id="0" w:name="_GoBack"/>
      <w:bookmarkEnd w:id="0"/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lastRenderedPageBreak/>
        <w:t>Zákony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8" w:anchor="local-content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13/1993 Sb., celní zákon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19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17/2012 Sb., o Celní správě České republiky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0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18/2012 Sb., kterým se mění některé zákony v souvislosti s přijetím zákona o Celní správě České republiky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1" w:anchor="local-content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191/1999 Sb., o opatřeních týkajících se dovozu, vývozu a zpětného vývozu zboží porušujícího některá práva duševního vlastnictví a o změně některých dalších zákonů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2" w:anchor="local-content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594/2004 Sb., jímž se provádí režim Evropských společenství pro kontrolu vývozu zboží a technologií dvojího užití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3" w:anchor="local-content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440/2003 Sb., o nakládání se surovými diamanty, o podmínkách jejich dovozu, vývozu a tranzitu a o změně některých zákonů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4" w:anchor="local-content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500/2004 Sb., správní řád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5" w:anchor="local-content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634/2004 Sb., o správních poplatcích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6" w:anchor="local-content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89/1995 Sb., o státní statistické službě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7" w:anchor="local-content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Zákon č. 42/1980 Sb., o hospodářských stycích se zahraničím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201/2012 Sb., o ochraně ovzduší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280/2009 Sb., daňový řád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261/2007 Sb., o stabilizaci veřejných rozpočtů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ř. 311/2006 Sb., o pohonných hmotách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676/2004 Sb., o povinném značení lihu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353/2003 Sb., o spotřebních daních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č. 61/1997 Sb., o lihu </w:t>
      </w:r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Vyhlášky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8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č. 421/2012 Sb., kterou se provádějí některá ustanovení celního zákona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29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č. 285/2012 Sb., o územních pracovištích celních úřadů, která se nenacházejí v jejich sídlech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0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č. 286/2012 Sb., o vnějším označení, odznacích, služebních stejnokrojích a zvláštním barevném provedení a označení služebních vozidel celní správy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1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č. 287/2012 Sb., o stanovení vzorů žádostí a formulářů používaných při výměně operativních informací s členskými státy Evropské Unie a v rámci policejní spolupráce prováděné orgány Celní správy České republiky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2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ministra zahraničních věcí č. 157/1964 Sb., o Vídeňské úmluvě o diplomatických stycích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3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ministra zahraničních věcí č. 160/1988 Sb., o Mezinárodní úmluvě o harmonizovaném systému popisu a číselného označování zboží a Protokol o její změně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4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č. 201/2005 Sb., o statistice vyváženého a dováženého zboží a způsobu sdělování údajů o obchodu mezi ČR a ostatními členskými státy ES, ve znění pozdějších předpisů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5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ministra zahraničních věcí č. 32/1969 Sb., o Vídeňské úmluvě o konzulárních stycích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6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č. 422/2012 Sb., o stanovení minimální prahové hodnoty pro počet a objem dovozních operací, které jsou dostatečné pro vydání osvědčení schváleného hospodářského subjektu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7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Vyhláška Ministerstva dopravy č. 478/2000 Sb., kterou se provádí zákon o silniční dopravě</w:t>
        </w:r>
      </w:hyperlink>
      <w:r>
        <w:rPr>
          <w:rFonts w:ascii="Arial" w:hAnsi="Arial" w:cs="Arial"/>
          <w:sz w:val="24"/>
          <w:szCs w:val="24"/>
        </w:rPr>
        <w:t xml:space="preserve"> 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103/2011 Sb., o registraci distributorů pohonných hmot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133/2010 Sb., o požadavcích na pohonné hmoty, o způsobu sledování a monitorování složení a jakosti pohonných hmot a o jejich evidenci (vyhláška o jakosti a evidenci pohonných hmot)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190/2008 Sb., kterou se mění vyhláška č. 141/1997 Sb., o technických požadavcích na výrobu, skladování a zpracování lihu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150/2008 Sb., o kontrole výroby a oběhu lihu a o provedení  dalších ustanovení zákona o lihu s tím související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48/2008 Sb., "vracení spotřební daně ze zelené nafty"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61/2007 Sb., kterou se stanoví podrobnosti značkování a barvení vybraných minerálních olejů a značkování některých dalších minerálních olejů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34/2007 Sb., kterou se stanoví podrobnosti značkování některých dalších minerálních olejů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149/2006 Sb., kterou se provádí zákon č. 676/2004 Sb., o povinném značení lihu a o změně zákona č. 586/1992 Sb., o daních z příjmů, ve znění pozdějších předpisů, ve znění zákona č. 545/2005 Sb.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313/2005 Sb., o stanovení vzoru a náležitostí záruční listiny pro zajištění spotřební daně ručením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275/2005 Sb., kterou se stanoví postup při zpracování návrhů cen u cigaret pro konečného spotřebitele a při  změnách těchto cen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237/2005 Sb., kterou se stanoví výše technicky zdůvodněných ztrát při dopravě a skladování minerálních olejů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468/2003 Sb., "stanovení extraktu původní mladiny před zkvašením"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467/2003 Sb., "používání tabákových nálepek"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413/2003 Sb., "vracení spotřební daně z topných olejů"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370/2003 Sb., kterou se stanoví podmínky a náležitosti pro prokázání skutečností rozhodných pro posouzení žádostí o snížení zajištění spotřební daně nebo o upuštění od jeho poskytnutí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344/2003 Sb., kterou se  stanoví požadavky na tabákové výrobky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Vyhláška č. 141/1997 Sb., o technických požadavcích na výrobu, skladování a zpracování lihu </w:t>
      </w:r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DE01B9" w:rsidRDefault="00DE01B9" w:rsidP="00DE01B9">
      <w:pPr>
        <w:widowControl/>
        <w:autoSpaceDE/>
        <w:adjustRightInd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Nařízení vlády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hyperlink r:id="rId38" w:tgtFrame="_blank" w:history="1">
        <w:r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</w:rPr>
          <w:t>Nařízení vlády č. 344/2010 Sb., o stanovení formulářů žádosti o individuální a souhrnné vývozní povolení, žádosti o povolení k poskytnutí zprostředkovatelských služeb a žádosti o mezinárodní dovozní certifikát pro zboží a technologie dvojího užití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Nařízení vlády č. 351/2012  Sb., o kritériích udržitelnosti biopaliv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Nařízení vlády č. 317/2012 Sb., kterým se stanoví formulář dokladu o původu některých druhů lihu, destilátu a některých druhů lihovin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Nařízení vlády č. 284/2010 Sb., kterým se mění nařízení vlády č. 172/2006 Sb., o stanovení hodnoty kontrolní pásky určené ke značení lihu vyrobeného na daňovém území České republiky nebo na daňové území České republiky dovezeného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Nařízení č. 188/1929 Sb., kterým se připouští k úřednímu zjišťování alkoholu, vyrobeného v produkčním lihovaru, jejichž rozsah výrobu nepřekročuje 160 hektolitrů lihu,  kontrolní měřidlo soustavy </w:t>
      </w:r>
      <w:proofErr w:type="spellStart"/>
      <w:r>
        <w:rPr>
          <w:rFonts w:ascii="Arial" w:hAnsi="Arial" w:cs="Arial"/>
          <w:sz w:val="24"/>
          <w:szCs w:val="24"/>
        </w:rPr>
        <w:t>Zehrovy</w:t>
      </w:r>
      <w:proofErr w:type="spellEnd"/>
      <w:r>
        <w:rPr>
          <w:rFonts w:ascii="Arial" w:hAnsi="Arial" w:cs="Arial"/>
          <w:sz w:val="24"/>
          <w:szCs w:val="24"/>
        </w:rPr>
        <w:t xml:space="preserve"> malý typ </w:t>
      </w:r>
    </w:p>
    <w:p w:rsidR="00DE01B9" w:rsidRDefault="00DE01B9" w:rsidP="00DE01B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Nařízení č. 146/1927 Sb., kterým se připouští k úřednímu zjišťování alkoholu vyrobeného v lihovarech kontrolní měřidlo soustavy </w:t>
      </w:r>
      <w:proofErr w:type="spellStart"/>
      <w:r>
        <w:rPr>
          <w:rFonts w:ascii="Arial" w:hAnsi="Arial" w:cs="Arial"/>
          <w:sz w:val="24"/>
          <w:szCs w:val="24"/>
        </w:rPr>
        <w:t>Zehrovy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07740" w:rsidRDefault="00B07740"/>
    <w:sectPr w:rsidR="00B0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Ant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056D8"/>
    <w:multiLevelType w:val="multilevel"/>
    <w:tmpl w:val="ABE2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9"/>
    <w:rsid w:val="00B07740"/>
    <w:rsid w:val="00D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E53A-B776-4BF8-9450-3D2AF377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1B9"/>
    <w:pPr>
      <w:widowControl w:val="0"/>
      <w:autoSpaceDE w:val="0"/>
      <w:autoSpaceDN w:val="0"/>
      <w:adjustRightInd w:val="0"/>
      <w:spacing w:after="0" w:line="240" w:lineRule="auto"/>
    </w:pPr>
    <w:rPr>
      <w:rFonts w:ascii="BodoniAntTEE" w:eastAsia="Times New Roman" w:hAnsi="BodoniAntTEE" w:cs="BodoniAntTEE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0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Notice.do?val=130467:cs&amp;lang=cs&amp;list=137606:cs,137636:cs,130412:cs,130468:cs,130467:cs,&amp;pos=5&amp;page=1&amp;nbl=5&amp;pgs=10&amp;hwords=" TargetMode="External"/><Relationship Id="rId13" Type="http://schemas.openxmlformats.org/officeDocument/2006/relationships/hyperlink" Target="http://eur-lex.europa.eu/Notice.do?val=103734:cs&amp;lang=cs&amp;list=103734:cs,501910:cs,&amp;pos=1&amp;page=1&amp;nbl=2&amp;pgs=10&amp;hwords=" TargetMode="External"/><Relationship Id="rId18" Type="http://schemas.openxmlformats.org/officeDocument/2006/relationships/hyperlink" Target="http://portal.gov.cz/app/zakony/zakonPar.jsp?idBiblio=40570&amp;fulltext=&amp;nr=13~2F1993&amp;part=&amp;name=&amp;rpp=50" TargetMode="External"/><Relationship Id="rId26" Type="http://schemas.openxmlformats.org/officeDocument/2006/relationships/hyperlink" Target="http://portal.gov.cz/app/zakony/zakonPar.jsp?idBiblio=42911&amp;fulltext=&amp;nr=89~2F1995&amp;part=&amp;name=&amp;rpp=5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ortal.gov.cz/app/zakony/zakonPar.jsp?idBiblio=47967&amp;fulltext=&amp;nr=191~2F1999&amp;part=&amp;name=&amp;rpp=50" TargetMode="External"/><Relationship Id="rId34" Type="http://schemas.openxmlformats.org/officeDocument/2006/relationships/hyperlink" Target="http://www.epravo.cz/top/zakony/sbirka-zakonu/vyhlaska-ze-dne-18-kvetna-2005-o-statistice-vyvazeneho-a-dovazeneho-zbozi-a-zpusobu-sdelovani-udaju-o-obchodu-mezi-ceskou-republikou-a-ostatnimi-clenskymi-staty-evropskych-spolecenstvi-14656.html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://eur-lex.europa.eu/Notice.do?val=505244:cs&amp;lang=cs&amp;list=505244:cs,&amp;pos=1&amp;page=1&amp;nbl=1&amp;pgs=10&amp;hwords=" TargetMode="External"/><Relationship Id="rId12" Type="http://schemas.openxmlformats.org/officeDocument/2006/relationships/hyperlink" Target="http://eur-lex.europa.eu/Notice.do?val=103733:cs&amp;lang=cs&amp;list=103733:cs,501846:cs,&amp;pos=1&amp;page=1&amp;nbl=2&amp;pgs=10&amp;hwords=" TargetMode="External"/><Relationship Id="rId17" Type="http://schemas.openxmlformats.org/officeDocument/2006/relationships/hyperlink" Target="http://eur-lex.europa.eu/Notice.do?val=390721:cs&amp;lang=cs&amp;list=390721:cs,&amp;pos=1&amp;page=1&amp;nbl=1&amp;pgs=10&amp;hwords=" TargetMode="External"/><Relationship Id="rId25" Type="http://schemas.openxmlformats.org/officeDocument/2006/relationships/hyperlink" Target="http://portal.gov.cz/app/zakony/zakonPar.jsp?idBiblio=58613&amp;fulltext=&amp;nr=634~2F2004&amp;part=&amp;name=&amp;rpp=50" TargetMode="External"/><Relationship Id="rId33" Type="http://schemas.openxmlformats.org/officeDocument/2006/relationships/hyperlink" Target="http://aplikace.mvcr.cz/archiv2008/sbirka/1988/sb36-88.pdf" TargetMode="External"/><Relationship Id="rId38" Type="http://schemas.openxmlformats.org/officeDocument/2006/relationships/hyperlink" Target="http://www.epravo.cz/top/zakony/sbirka-zakonu/narizeni-vlady-ze-dne-1-prosince-2010-o-stanoveni-formularu-zadosti-o-individualni-a-souhrnne-vyvozni-povoleni-zadosti-o-povoleni-k-poskytnuti-zprostredkovatelskych-sluzeb-a-zadosti-o-mezinarodni-dovozni-certif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Notice.do?val=285854:cs&amp;lang=cs&amp;list=393157:cs,393156:cs,285854:cs,&amp;pos=3&amp;page=1&amp;nbl=3&amp;pgs=10&amp;hwords=" TargetMode="External"/><Relationship Id="rId20" Type="http://schemas.openxmlformats.org/officeDocument/2006/relationships/hyperlink" Target="http://www.epravo.cz/top/zakony/sbirka-zakonu/zakon-ze-dne-20-prosince-2011-kterym-se-meni-nektere-zakony-v-souvislosti-s-prijetim-zakona-o-celni-sprave-ceske-republiky-18744.html?mail" TargetMode="External"/><Relationship Id="rId29" Type="http://schemas.openxmlformats.org/officeDocument/2006/relationships/hyperlink" Target="http://www.epravo.cz/top/zakony/sbirka-zakonu/vyhlaska-ze-dne-20-srpna-2012-o-uzemnich-pracovistich-celnich-uradu-ktera-se-nenachazeji-v-jejich-sidlech-19100.html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Notice.do?val=295592:cs&amp;lang=cs&amp;list=329377:cs,317960:cs,312143:cs,300902:cs,295592:cs,501860:cs,427276:cs,&amp;pos=5&amp;page=1&amp;nbl=7&amp;pgs=10&amp;hwords=" TargetMode="External"/><Relationship Id="rId11" Type="http://schemas.openxmlformats.org/officeDocument/2006/relationships/hyperlink" Target="http://eur-lex.europa.eu/Notice.do?val=103732:cs&amp;lang=cs&amp;list=103732:cs,&amp;pos=1&amp;page=1&amp;nbl=1&amp;pgs=10&amp;hwords=" TargetMode="External"/><Relationship Id="rId24" Type="http://schemas.openxmlformats.org/officeDocument/2006/relationships/hyperlink" Target="http://portal.gov.cz/app/zakony/zakonPar.jsp?idBiblio=58370&amp;fulltext=&amp;nr=500~2F2004&amp;part=&amp;name=&amp;rpp=50" TargetMode="External"/><Relationship Id="rId32" Type="http://schemas.openxmlformats.org/officeDocument/2006/relationships/hyperlink" Target="http://aplikace.mvcr.cz/archiv2008/sbirka/1964/sb67-64.pdf" TargetMode="External"/><Relationship Id="rId37" Type="http://schemas.openxmlformats.org/officeDocument/2006/relationships/hyperlink" Target="http://www.epravo.cz/top/zakony/sbirka-zakonu/vyhlaska-ministerstva-dopravy-a-spoju-ze-dne-14-prosince-2000-kterou-se-provadi-zakon-o-silnicni-doprave-1000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ur-lex.europa.eu/Notice.do?val=187331:cs&amp;lang=cs&amp;list=207330:cs,195837:cs,187331:cs,501872:cs,&amp;pos=3&amp;page=2&amp;nbl=14&amp;pgs=10&amp;hwords=" TargetMode="External"/><Relationship Id="rId15" Type="http://schemas.openxmlformats.org/officeDocument/2006/relationships/hyperlink" Target="http://eur-lex.europa.eu/Notice.do?val=471553:cs&amp;lang=cs&amp;list=472554:cs,471553:cs,&amp;pos=2&amp;page=1&amp;nbl=2&amp;pgs=10&amp;hwords=" TargetMode="External"/><Relationship Id="rId23" Type="http://schemas.openxmlformats.org/officeDocument/2006/relationships/hyperlink" Target="http://portal.gov.cz/app/zakony/zakonPar.jsp?idBiblio=56136&amp;fulltext=&amp;nr=440~2F2003&amp;part=&amp;name=&amp;rpp=50" TargetMode="External"/><Relationship Id="rId28" Type="http://schemas.openxmlformats.org/officeDocument/2006/relationships/hyperlink" Target="http://www.epravo.cz/top/zakony/sbirka-zakonu/vyhlaska-ze-dne-23-listopadu-2012-kterou-se-provadeji-nektera-ustanoveni-celniho-zakona-19257.html?mail" TargetMode="External"/><Relationship Id="rId36" Type="http://schemas.openxmlformats.org/officeDocument/2006/relationships/hyperlink" Target="http://www.epravo.cz/top/zakony/sbirka-zakonu/vyhlaska-ze-dne-23-listopadu-2012-o-stanoveni-minimalni-prahove-hodnoty-pro-pocet-a-objem-dovoznich-operaci-ktere-jsou-dostatecne-pro-vydani-osvedceni-schvaleneho-hospodarskeho-subjektu-19258.html" TargetMode="External"/><Relationship Id="rId10" Type="http://schemas.openxmlformats.org/officeDocument/2006/relationships/hyperlink" Target="http://eur-lex.europa.eu/Notice.do?val=492779:cs&amp;lang=cs&amp;list=492779:cs,492159:cs,&amp;pos=1&amp;page=1&amp;nbl=2&amp;pgs=10&amp;hwords=" TargetMode="External"/><Relationship Id="rId19" Type="http://schemas.openxmlformats.org/officeDocument/2006/relationships/hyperlink" Target="http://www.epravo.cz/top/zakony/sbirka-zakonu/zakon-ze-dne-8-prosince-2011-o-celni-sprave-ceske-republiky-18743.html?mail" TargetMode="External"/><Relationship Id="rId31" Type="http://schemas.openxmlformats.org/officeDocument/2006/relationships/hyperlink" Target="http://www.epravo.cz/top/zakony/sbirka-zakonu/vyhlaska-ze-dne-20-srpna-2012-o-stanoveni-vzoru-zadosti-a-formularu-pouzivanych-pri-vymene-operativnich-informaci-s-clenskymi-staty-evropske-unie-v-ramci-policejni-spoluprace-provadene-organy-celni-spravy-ces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gov.cz/wps/portal/_s.155/701?number1=21/1968" TargetMode="External"/><Relationship Id="rId14" Type="http://schemas.openxmlformats.org/officeDocument/2006/relationships/hyperlink" Target="http://eur-lex.europa.eu/Notice.do?val=139874:cs&amp;lang=cs&amp;list=139874:cs,&amp;pos=1&amp;page=1&amp;nbl=1&amp;pgs=10&amp;hwords=" TargetMode="External"/><Relationship Id="rId22" Type="http://schemas.openxmlformats.org/officeDocument/2006/relationships/hyperlink" Target="http://portal.gov.cz/app/zakony/zakonPar.jsp?idBiblio=58543&amp;fulltext=&amp;nr=594~2F2004&amp;part=&amp;name=&amp;rpp=50" TargetMode="External"/><Relationship Id="rId27" Type="http://schemas.openxmlformats.org/officeDocument/2006/relationships/hyperlink" Target="http://portal.gov.cz/app/zakony/zakonPar.jsp?idBiblio=34504&amp;fulltext=&amp;nr=42~2F1980&amp;part=&amp;name=&amp;rpp=50" TargetMode="External"/><Relationship Id="rId30" Type="http://schemas.openxmlformats.org/officeDocument/2006/relationships/hyperlink" Target="http://www.epravo.cz/top/zakony/sbirka-zakonu/vyhlaska-ze-dne-20-srpna-2012-o-vnejsim-oznaceni-odznacich-sluzebnich-stejnokrojich-a-zvlastnim-barevnem-provedeni-a-oznaceni-sluzebnich-vozidel-celni-spravy-19101.html" TargetMode="External"/><Relationship Id="rId35" Type="http://schemas.openxmlformats.org/officeDocument/2006/relationships/hyperlink" Target="http://aplikace.mvcr.cz/archiv2008/sbirka/1969/sb11-69.pdf" TargetMode="External"/><Relationship Id="rId4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155FB58C5BE43A162E8827847ABC5" ma:contentTypeVersion="6" ma:contentTypeDescription="Vytvořit nový dokument" ma:contentTypeScope="" ma:versionID="7c5f9ef01c7c1f3a62293adfd8e802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ddedba926449147ba028c52abc68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2CDE3-8374-45A6-862A-85DB8C8FBFA5}"/>
</file>

<file path=customXml/itemProps2.xml><?xml version="1.0" encoding="utf-8"?>
<ds:datastoreItem xmlns:ds="http://schemas.openxmlformats.org/officeDocument/2006/customXml" ds:itemID="{001B6B89-F681-450E-ABB9-4EFDD81BC7FA}"/>
</file>

<file path=customXml/itemProps3.xml><?xml version="1.0" encoding="utf-8"?>
<ds:datastoreItem xmlns:ds="http://schemas.openxmlformats.org/officeDocument/2006/customXml" ds:itemID="{56DFE18C-1482-4EE5-A75E-5476BE2F7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1946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Fajstavrová  Jitka, Ing.</dc:creator>
  <cp:keywords/>
  <dc:description/>
  <cp:lastModifiedBy>Fajstavrová  Jitka, Ing.</cp:lastModifiedBy>
  <cp:revision>1</cp:revision>
  <dcterms:created xsi:type="dcterms:W3CDTF">2013-06-24T09:36:00Z</dcterms:created>
  <dcterms:modified xsi:type="dcterms:W3CDTF">2013-06-24T09:37:00Z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0x0101004A7155FB58C5BE43A162E8827847ABC5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