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301A7F7D19694D2389DA963AAFFB91E5" style="width:450.45pt;height:397.9pt">
            <v:imagedata r:id="rId9" o:title=""/>
          </v:shape>
        </w:pict>
      </w:r>
    </w:p>
    <w:p>
      <w:pPr>
        <w:pStyle w:val="Pagedecouverture"/>
        <w:rPr>
          <w:noProof/>
        </w:rPr>
        <w:sectPr>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pPr>
        <w:pStyle w:val="Typedudocument"/>
        <w:rPr>
          <w:noProof/>
        </w:rPr>
      </w:pPr>
      <w:bookmarkStart w:id="0" w:name="_GoBack"/>
      <w:bookmarkEnd w:id="0"/>
      <w:r>
        <w:rPr>
          <w:noProof/>
        </w:rPr>
        <w:lastRenderedPageBreak/>
        <w:t>ANNEX</w:t>
      </w:r>
    </w:p>
    <w:p>
      <w:pPr>
        <w:pStyle w:val="Accompagnant"/>
        <w:rPr>
          <w:noProof/>
        </w:rPr>
      </w:pPr>
      <w:r>
        <w:rPr>
          <w:noProof/>
        </w:rPr>
        <w:t>to the</w:t>
      </w:r>
    </w:p>
    <w:p>
      <w:pPr>
        <w:pStyle w:val="Typeacteprincipal"/>
        <w:rPr>
          <w:noProof/>
        </w:rPr>
      </w:pPr>
      <w:r>
        <w:rPr>
          <w:noProof/>
        </w:rPr>
        <w:t>Commission Delegated Regulation</w:t>
      </w:r>
    </w:p>
    <w:p>
      <w:pPr>
        <w:pStyle w:val="Objetacteprincipal"/>
        <w:rPr>
          <w:noProof/>
        </w:rPr>
      </w:pPr>
      <w:r>
        <w:rPr>
          <w:noProof/>
        </w:rPr>
        <w:t>supplementing Regulation (EU) No 952/2013 of the European Parliament and of the Council with regard to detailed rules of specifying some of the provisions of the Union Customs Code</w:t>
      </w:r>
    </w:p>
    <w:p>
      <w:pPr>
        <w:pStyle w:val="PartTitle"/>
        <w:rPr>
          <w:noProof/>
        </w:rPr>
      </w:pPr>
      <w:bookmarkStart w:id="1" w:name="_Toc413251360"/>
      <w:r>
        <w:rPr>
          <w:noProof/>
        </w:rPr>
        <w:lastRenderedPageBreak/>
        <w:t>TITLE III</w:t>
      </w:r>
      <w:bookmarkStart w:id="2" w:name="_Toc310004521"/>
      <w:bookmarkStart w:id="3" w:name="_Toc377400542"/>
    </w:p>
    <w:p>
      <w:pPr>
        <w:pStyle w:val="PartTitle"/>
        <w:rPr>
          <w:noProof/>
        </w:rPr>
      </w:pPr>
      <w:r>
        <w:rPr>
          <w:noProof/>
        </w:rPr>
        <w:lastRenderedPageBreak/>
        <w:t>CUSTOMS DEBT AND GUARANTEES</w:t>
      </w:r>
      <w:bookmarkEnd w:id="1"/>
      <w:bookmarkEnd w:id="2"/>
      <w:bookmarkEnd w:id="3"/>
    </w:p>
    <w:p>
      <w:pPr>
        <w:pStyle w:val="Title"/>
        <w:rPr>
          <w:rFonts w:ascii="Times New Roman" w:hAnsi="Times New Roman"/>
          <w:noProof/>
        </w:rPr>
      </w:pPr>
      <w:r>
        <w:rPr>
          <w:rFonts w:ascii="Times New Roman" w:hAnsi="Times New Roman"/>
          <w:noProof/>
        </w:rPr>
        <w:t>Annex 32-01 - DA</w:t>
      </w:r>
    </w:p>
    <w:p>
      <w:pPr>
        <w:pStyle w:val="Title"/>
        <w:rPr>
          <w:rFonts w:ascii="Times New Roman" w:hAnsi="Times New Roman"/>
          <w:noProof/>
        </w:rPr>
      </w:pPr>
      <w:r>
        <w:rPr>
          <w:rFonts w:ascii="Times New Roman" w:hAnsi="Times New Roman"/>
          <w:noProof/>
        </w:rPr>
        <w:t>Guarantor's undertaking – Individual guarantee</w:t>
      </w:r>
    </w:p>
    <w:p>
      <w:pPr>
        <w:rPr>
          <w:noProof/>
        </w:rPr>
      </w:pPr>
      <w:r>
        <w:rPr>
          <w:noProof/>
        </w:rPr>
        <w:t>Common data requirements</w:t>
      </w:r>
    </w:p>
    <w:p>
      <w:pPr>
        <w:pStyle w:val="Point0number"/>
        <w:numPr>
          <w:ilvl w:val="0"/>
          <w:numId w:val="54"/>
        </w:numPr>
        <w:rPr>
          <w:noProof/>
        </w:rPr>
      </w:pPr>
      <w:r>
        <w:rPr>
          <w:noProof/>
        </w:rPr>
        <w:t>Guarantor: Surname and forename or name of firm</w:t>
      </w:r>
    </w:p>
    <w:p>
      <w:pPr>
        <w:pStyle w:val="Point0number"/>
        <w:rPr>
          <w:noProof/>
        </w:rPr>
      </w:pPr>
      <w:r>
        <w:rPr>
          <w:noProof/>
        </w:rPr>
        <w:t xml:space="preserve">Guarantor: Full address </w:t>
      </w:r>
    </w:p>
    <w:p>
      <w:pPr>
        <w:pStyle w:val="Point0number"/>
        <w:rPr>
          <w:noProof/>
        </w:rPr>
      </w:pPr>
      <w:r>
        <w:rPr>
          <w:noProof/>
        </w:rPr>
        <w:t>the office of guarantee</w:t>
      </w:r>
    </w:p>
    <w:p>
      <w:pPr>
        <w:pStyle w:val="Point0number"/>
        <w:rPr>
          <w:noProof/>
        </w:rPr>
      </w:pPr>
      <w:r>
        <w:rPr>
          <w:noProof/>
        </w:rPr>
        <w:t>maximum amount of the undertaking</w:t>
      </w:r>
    </w:p>
    <w:p>
      <w:pPr>
        <w:pStyle w:val="Point0number"/>
        <w:rPr>
          <w:noProof/>
        </w:rPr>
      </w:pPr>
      <w:r>
        <w:rPr>
          <w:noProof/>
        </w:rPr>
        <w:t>Surname and forename, or name of firm and full address of the person providing the guarantee</w:t>
      </w:r>
    </w:p>
    <w:p>
      <w:pPr>
        <w:pStyle w:val="Point0number"/>
        <w:rPr>
          <w:noProof/>
        </w:rPr>
      </w:pPr>
      <w:r>
        <w:rPr>
          <w:noProof/>
        </w:rPr>
        <w:t>One of the following customs operations:</w:t>
      </w:r>
    </w:p>
    <w:p>
      <w:pPr>
        <w:pStyle w:val="Point1letter"/>
        <w:rPr>
          <w:noProof/>
        </w:rPr>
      </w:pPr>
      <w:r>
        <w:rPr>
          <w:noProof/>
        </w:rPr>
        <w:t>temporary storage,</w:t>
      </w:r>
    </w:p>
    <w:p>
      <w:pPr>
        <w:pStyle w:val="Point1letter"/>
        <w:rPr>
          <w:noProof/>
        </w:rPr>
      </w:pPr>
      <w:r>
        <w:rPr>
          <w:noProof/>
        </w:rPr>
        <w:t xml:space="preserve">Union transit procedure, </w:t>
      </w:r>
    </w:p>
    <w:p>
      <w:pPr>
        <w:pStyle w:val="Point1letter"/>
        <w:rPr>
          <w:noProof/>
        </w:rPr>
      </w:pPr>
      <w:r>
        <w:rPr>
          <w:noProof/>
        </w:rPr>
        <w:t>common transit procedure,</w:t>
      </w:r>
    </w:p>
    <w:p>
      <w:pPr>
        <w:pStyle w:val="Point1letter"/>
        <w:rPr>
          <w:noProof/>
        </w:rPr>
      </w:pPr>
      <w:r>
        <w:rPr>
          <w:noProof/>
        </w:rPr>
        <w:t>customs warehousing procedure,</w:t>
      </w:r>
    </w:p>
    <w:p>
      <w:pPr>
        <w:pStyle w:val="Point1letter"/>
        <w:rPr>
          <w:noProof/>
        </w:rPr>
      </w:pPr>
      <w:r>
        <w:rPr>
          <w:noProof/>
        </w:rPr>
        <w:t>temporary admission procedure with total relief from import duty,</w:t>
      </w:r>
    </w:p>
    <w:p>
      <w:pPr>
        <w:pStyle w:val="Point1letter"/>
        <w:rPr>
          <w:noProof/>
        </w:rPr>
      </w:pPr>
      <w:r>
        <w:rPr>
          <w:noProof/>
        </w:rPr>
        <w:t>inward processing procedure,</w:t>
      </w:r>
    </w:p>
    <w:p>
      <w:pPr>
        <w:pStyle w:val="Point1letter"/>
        <w:rPr>
          <w:noProof/>
        </w:rPr>
      </w:pPr>
      <w:r>
        <w:rPr>
          <w:noProof/>
        </w:rPr>
        <w:t>end-use procedure,</w:t>
      </w:r>
    </w:p>
    <w:p>
      <w:pPr>
        <w:pStyle w:val="Point1letter"/>
        <w:rPr>
          <w:noProof/>
        </w:rPr>
      </w:pPr>
      <w:r>
        <w:rPr>
          <w:noProof/>
        </w:rPr>
        <w:t>release for free circulation under normal customs declaration without deferred payment,</w:t>
      </w:r>
    </w:p>
    <w:p>
      <w:pPr>
        <w:pStyle w:val="Point1letter"/>
        <w:rPr>
          <w:noProof/>
        </w:rPr>
      </w:pPr>
      <w:r>
        <w:rPr>
          <w:noProof/>
        </w:rPr>
        <w:t>release for free circulation under normal customs declaration with deferred payment,</w:t>
      </w:r>
    </w:p>
    <w:p>
      <w:pPr>
        <w:pStyle w:val="Point1letter"/>
        <w:rPr>
          <w:noProof/>
        </w:rPr>
      </w:pPr>
      <w:r>
        <w:rPr>
          <w:noProof/>
        </w:rPr>
        <w:t>release for free circulation under a customs declaration lodged in accordance with Article 166 of the Code,</w:t>
      </w:r>
    </w:p>
    <w:p>
      <w:pPr>
        <w:pStyle w:val="Point1letter"/>
        <w:rPr>
          <w:noProof/>
        </w:rPr>
      </w:pPr>
      <w:r>
        <w:rPr>
          <w:noProof/>
        </w:rPr>
        <w:t>release for free circulation under a customs declaration lodged in accordance with Article 182 of the Code,</w:t>
      </w:r>
    </w:p>
    <w:p>
      <w:pPr>
        <w:pStyle w:val="Point1letter"/>
        <w:rPr>
          <w:noProof/>
        </w:rPr>
      </w:pPr>
      <w:r>
        <w:rPr>
          <w:noProof/>
        </w:rPr>
        <w:t>temporary admission procedure with partial relief from import duty,</w:t>
      </w:r>
    </w:p>
    <w:p>
      <w:pPr>
        <w:pStyle w:val="Point1letter"/>
        <w:rPr>
          <w:noProof/>
        </w:rPr>
      </w:pPr>
      <w:r>
        <w:rPr>
          <w:noProof/>
        </w:rPr>
        <w:t>if another – indicate the other kind of operation.</w:t>
      </w:r>
    </w:p>
    <w:p>
      <w:pPr>
        <w:pStyle w:val="Point0number"/>
        <w:rPr>
          <w:noProof/>
        </w:rPr>
      </w:pPr>
      <w:r>
        <w:rPr>
          <w:noProof/>
        </w:rPr>
        <w:t xml:space="preserve">If, in the law of the country, there is no provision for address for service the guarantor shall appoint, in this country, an agent authorized to receive any communications addressed to him and the acknowledgement in the second subparagraph and the undertaking in the fourth subparagraph of paragraph 4 must be made to correspond. The courts of the places in which the addresses for service of the guarantor or of his agents are situated shall have jurisdiction in disputes concerning this guarantee </w:t>
      </w:r>
    </w:p>
    <w:p>
      <w:pPr>
        <w:pStyle w:val="Point0number"/>
        <w:rPr>
          <w:noProof/>
        </w:rPr>
      </w:pPr>
      <w:r>
        <w:rPr>
          <w:noProof/>
        </w:rPr>
        <w:lastRenderedPageBreak/>
        <w:t>The person signing the document must enter the following by hand before his or her signature: “Guarantee for the amount of …” (the amount being written out in letters)</w:t>
      </w:r>
    </w:p>
    <w:p>
      <w:pPr>
        <w:pStyle w:val="Point0number"/>
        <w:rPr>
          <w:noProof/>
        </w:rPr>
      </w:pPr>
      <w:r>
        <w:rPr>
          <w:noProof/>
        </w:rPr>
        <w:t>office of guarantee – date of approval of undertaking – declaration covered by the guarantee</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32-02 - DA</w:t>
      </w:r>
    </w:p>
    <w:p>
      <w:pPr>
        <w:pStyle w:val="Title"/>
        <w:rPr>
          <w:rFonts w:ascii="Times New Roman" w:hAnsi="Times New Roman"/>
          <w:noProof/>
        </w:rPr>
      </w:pPr>
      <w:r>
        <w:rPr>
          <w:rFonts w:ascii="Times New Roman" w:hAnsi="Times New Roman"/>
          <w:noProof/>
        </w:rPr>
        <w:t>Guarantor's undertaking – Individual guarantee in the form of vouchers</w:t>
      </w:r>
    </w:p>
    <w:p>
      <w:pPr>
        <w:jc w:val="center"/>
        <w:rPr>
          <w:smallCaps/>
          <w:noProof/>
          <w:szCs w:val="24"/>
        </w:rPr>
      </w:pPr>
    </w:p>
    <w:p>
      <w:pPr>
        <w:jc w:val="center"/>
        <w:rPr>
          <w:smallCaps/>
          <w:noProof/>
          <w:szCs w:val="24"/>
        </w:rPr>
      </w:pPr>
      <w:r>
        <w:rPr>
          <w:smallCaps/>
          <w:noProof/>
          <w:szCs w:val="24"/>
        </w:rPr>
        <w:t>Common/Union Transit procedure</w:t>
      </w:r>
    </w:p>
    <w:p>
      <w:pPr>
        <w:pStyle w:val="Point0number"/>
        <w:numPr>
          <w:ilvl w:val="0"/>
          <w:numId w:val="43"/>
        </w:numPr>
        <w:rPr>
          <w:noProof/>
        </w:rPr>
      </w:pPr>
      <w:r>
        <w:rPr>
          <w:noProof/>
        </w:rPr>
        <w:t>Guarantor: Surname and forename or name of firm</w:t>
      </w:r>
    </w:p>
    <w:p>
      <w:pPr>
        <w:pStyle w:val="Point0number"/>
        <w:rPr>
          <w:noProof/>
        </w:rPr>
      </w:pPr>
      <w:r>
        <w:rPr>
          <w:noProof/>
        </w:rPr>
        <w:t>Guarantor: Full address</w:t>
      </w:r>
    </w:p>
    <w:p>
      <w:pPr>
        <w:pStyle w:val="Point0number"/>
        <w:numPr>
          <w:ilvl w:val="0"/>
          <w:numId w:val="52"/>
        </w:numPr>
        <w:rPr>
          <w:noProof/>
        </w:rPr>
      </w:pPr>
      <w:r>
        <w:rPr>
          <w:noProof/>
        </w:rPr>
        <w:t>If, in the law of the country, there is no provision for address for service the guarantor shall appoint, in this country, an agent authorized to receive any communications addressed to him and the acknowledgement in the second subparagraph and the undertaking in the fourth subparagraph of paragraph 4 must be made to correspond. The courts of the places in which the addresses for service of the guarantor or of his agents are situated shall have jurisdiction in disputes concerning this guarantee.</w:t>
      </w:r>
    </w:p>
    <w:p>
      <w:pPr>
        <w:pStyle w:val="Point0number"/>
        <w:rPr>
          <w:noProof/>
        </w:rPr>
      </w:pPr>
      <w:r>
        <w:rPr>
          <w:noProof/>
        </w:rPr>
        <w:t>The signature must be preceded by the following in the signatory’s own handwriting: “Valid as guarantee voucher”.</w:t>
      </w:r>
    </w:p>
    <w:p>
      <w:pPr>
        <w:pStyle w:val="Point0number"/>
        <w:rPr>
          <w:noProof/>
        </w:rPr>
      </w:pPr>
      <w:r>
        <w:rPr>
          <w:noProof/>
        </w:rPr>
        <w:t>office of guarantee – date of approval of undertaking</w:t>
      </w:r>
    </w:p>
    <w:p>
      <w:pPr>
        <w:spacing w:before="0" w:after="200" w:line="276" w:lineRule="auto"/>
        <w:jc w:val="left"/>
        <w:rPr>
          <w:rFonts w:eastAsia="Times New Roman"/>
          <w:b/>
          <w:bCs/>
          <w:smallCaps/>
          <w:noProof/>
          <w:kern w:val="28"/>
          <w:sz w:val="28"/>
          <w:szCs w:val="28"/>
          <w:lang w:eastAsia="en-GB"/>
        </w:rPr>
      </w:pPr>
      <w:bookmarkStart w:id="4" w:name="_Toc310004576"/>
      <w:bookmarkStart w:id="5" w:name="_Toc377400587"/>
      <w:bookmarkStart w:id="6" w:name="_Toc406765984"/>
      <w:bookmarkStart w:id="7" w:name="_Toc413251370"/>
      <w:r>
        <w:rPr>
          <w:noProof/>
        </w:rPr>
        <w:br w:type="page"/>
      </w:r>
    </w:p>
    <w:p>
      <w:pPr>
        <w:pStyle w:val="Title"/>
        <w:rPr>
          <w:rFonts w:ascii="Times New Roman" w:hAnsi="Times New Roman"/>
          <w:noProof/>
        </w:rPr>
      </w:pPr>
      <w:r>
        <w:rPr>
          <w:rFonts w:ascii="Times New Roman" w:hAnsi="Times New Roman"/>
          <w:noProof/>
        </w:rPr>
        <w:lastRenderedPageBreak/>
        <w:t>Annex 32-03 - DA</w:t>
      </w:r>
    </w:p>
    <w:p>
      <w:pPr>
        <w:pStyle w:val="Title"/>
        <w:rPr>
          <w:rFonts w:ascii="Times New Roman" w:hAnsi="Times New Roman"/>
          <w:noProof/>
        </w:rPr>
      </w:pPr>
      <w:r>
        <w:rPr>
          <w:rFonts w:ascii="Times New Roman" w:hAnsi="Times New Roman"/>
          <w:noProof/>
        </w:rPr>
        <w:t>Guarantor's undertaking - Comprehensive guarantee</w:t>
      </w:r>
    </w:p>
    <w:p>
      <w:pPr>
        <w:spacing w:before="360" w:after="360"/>
        <w:rPr>
          <w:rFonts w:eastAsia="Times New Roman"/>
          <w:bCs/>
          <w:noProof/>
          <w:szCs w:val="24"/>
          <w:lang w:eastAsia="en-GB"/>
        </w:rPr>
      </w:pPr>
      <w:r>
        <w:rPr>
          <w:rFonts w:eastAsia="Times New Roman"/>
          <w:bCs/>
          <w:noProof/>
          <w:szCs w:val="24"/>
          <w:lang w:eastAsia="en-GB"/>
        </w:rPr>
        <w:t>Common data requirements</w:t>
      </w:r>
    </w:p>
    <w:p>
      <w:pPr>
        <w:pStyle w:val="Point0number"/>
        <w:numPr>
          <w:ilvl w:val="0"/>
          <w:numId w:val="44"/>
        </w:numPr>
        <w:rPr>
          <w:noProof/>
        </w:rPr>
      </w:pPr>
      <w:r>
        <w:rPr>
          <w:noProof/>
        </w:rPr>
        <w:t>Guarantor: Surname and forename or name of firm</w:t>
      </w:r>
    </w:p>
    <w:p>
      <w:pPr>
        <w:pStyle w:val="Point0number"/>
        <w:numPr>
          <w:ilvl w:val="0"/>
          <w:numId w:val="44"/>
        </w:numPr>
        <w:rPr>
          <w:noProof/>
        </w:rPr>
      </w:pPr>
      <w:r>
        <w:rPr>
          <w:noProof/>
        </w:rPr>
        <w:t>Guarantor: Full address</w:t>
      </w:r>
    </w:p>
    <w:p>
      <w:pPr>
        <w:pStyle w:val="Point0number"/>
        <w:numPr>
          <w:ilvl w:val="0"/>
          <w:numId w:val="44"/>
        </w:numPr>
        <w:rPr>
          <w:noProof/>
        </w:rPr>
      </w:pPr>
      <w:r>
        <w:rPr>
          <w:noProof/>
        </w:rPr>
        <w:t>Office of guarantee</w:t>
      </w:r>
    </w:p>
    <w:p>
      <w:pPr>
        <w:pStyle w:val="Point0number"/>
        <w:numPr>
          <w:ilvl w:val="0"/>
          <w:numId w:val="44"/>
        </w:numPr>
        <w:rPr>
          <w:noProof/>
        </w:rPr>
      </w:pPr>
      <w:r>
        <w:rPr>
          <w:noProof/>
        </w:rPr>
        <w:t>Maximum amount of the undertaking</w:t>
      </w:r>
    </w:p>
    <w:p>
      <w:pPr>
        <w:pStyle w:val="Point0number"/>
        <w:numPr>
          <w:ilvl w:val="0"/>
          <w:numId w:val="44"/>
        </w:numPr>
        <w:rPr>
          <w:noProof/>
        </w:rPr>
      </w:pPr>
      <w:r>
        <w:rPr>
          <w:noProof/>
        </w:rPr>
        <w:t>Surname and forenames, or name of firm, and full address</w:t>
      </w:r>
      <w:r>
        <w:rPr>
          <w:noProof/>
          <w:color w:val="000000"/>
          <w:szCs w:val="24"/>
        </w:rPr>
        <w:t xml:space="preserve"> of the person providing the guarantee</w:t>
      </w:r>
      <w:r>
        <w:rPr>
          <w:noProof/>
        </w:rPr>
        <w:t>.</w:t>
      </w:r>
    </w:p>
    <w:p>
      <w:pPr>
        <w:pStyle w:val="Point0number"/>
        <w:numPr>
          <w:ilvl w:val="0"/>
          <w:numId w:val="44"/>
        </w:numPr>
        <w:rPr>
          <w:noProof/>
        </w:rPr>
      </w:pPr>
      <w:r>
        <w:rPr>
          <w:noProof/>
        </w:rPr>
        <w:t>The reference amounts for the different procedures covered</w:t>
      </w:r>
    </w:p>
    <w:p>
      <w:pPr>
        <w:pStyle w:val="Point0number"/>
        <w:numPr>
          <w:ilvl w:val="0"/>
          <w:numId w:val="44"/>
        </w:numPr>
        <w:rPr>
          <w:noProof/>
        </w:rPr>
      </w:pPr>
      <w:r>
        <w:rPr>
          <w:noProof/>
          <w:szCs w:val="24"/>
        </w:rPr>
        <w:t>If, in the law of the country, there is no provision for address for service the guarantor shall appoint, in this country, an agent authorized to receive any communications addressed to him and the acknowledgement in the second subparagraph and the undertaking in the fourth subparagraph of paragraph 4 must be made to correspond. The courts of the places in which the addresses for service of the guarantor or of his agents are situated shall have jurisdiction in disputes concerning this guarantee</w:t>
      </w:r>
      <w:r>
        <w:rPr>
          <w:noProof/>
        </w:rPr>
        <w:t xml:space="preserve">: </w:t>
      </w:r>
    </w:p>
    <w:p>
      <w:pPr>
        <w:pStyle w:val="Point0number"/>
        <w:numPr>
          <w:ilvl w:val="0"/>
          <w:numId w:val="44"/>
        </w:numPr>
        <w:rPr>
          <w:noProof/>
        </w:rPr>
      </w:pPr>
      <w:r>
        <w:rPr>
          <w:noProof/>
        </w:rPr>
        <w:t>The person signing the document must enter the following by hand before his or her signature: “Guarantee for the amount of……………………………..”, the amount being written in letters.</w:t>
      </w:r>
    </w:p>
    <w:p>
      <w:pPr>
        <w:pStyle w:val="Point0number"/>
        <w:numPr>
          <w:ilvl w:val="0"/>
          <w:numId w:val="44"/>
        </w:numPr>
        <w:rPr>
          <w:noProof/>
        </w:rPr>
      </w:pPr>
      <w:r>
        <w:rPr>
          <w:noProof/>
        </w:rPr>
        <w:t xml:space="preserve">office of guarantee – date of approval of undertaking </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32-04 - DA</w:t>
      </w:r>
    </w:p>
    <w:p>
      <w:pPr>
        <w:pStyle w:val="Title"/>
        <w:rPr>
          <w:rFonts w:ascii="Times New Roman" w:hAnsi="Times New Roman"/>
          <w:noProof/>
        </w:rPr>
      </w:pPr>
      <w:r>
        <w:rPr>
          <w:rFonts w:ascii="Times New Roman" w:hAnsi="Times New Roman"/>
          <w:noProof/>
        </w:rPr>
        <w:t xml:space="preserve">Notification to guarantor of non-discharge of Union transit procedure </w:t>
      </w:r>
    </w:p>
    <w:p>
      <w:pPr>
        <w:rPr>
          <w:noProof/>
        </w:rPr>
      </w:pPr>
    </w:p>
    <w:p>
      <w:pPr>
        <w:rPr>
          <w:rFonts w:eastAsia="Times New Roman"/>
          <w:noProof/>
          <w:szCs w:val="24"/>
          <w:lang w:eastAsia="en-GB"/>
        </w:rPr>
      </w:pPr>
      <w:r>
        <w:rPr>
          <w:rFonts w:eastAsia="Times New Roman"/>
          <w:noProof/>
          <w:szCs w:val="24"/>
          <w:lang w:eastAsia="en-GB"/>
        </w:rPr>
        <w:t>The common data requirements of the notification are:</w:t>
      </w:r>
    </w:p>
    <w:p>
      <w:pPr>
        <w:pStyle w:val="Point0letter"/>
        <w:rPr>
          <w:noProof/>
          <w:lang w:eastAsia="en-GB"/>
        </w:rPr>
      </w:pPr>
      <w:r>
        <w:rPr>
          <w:noProof/>
          <w:lang w:eastAsia="en-GB"/>
        </w:rPr>
        <w:t>the name and the address of the customs authority of the Member State of departure competent to notify the guarantor that the procedure has not been discharged;</w:t>
      </w:r>
    </w:p>
    <w:p>
      <w:pPr>
        <w:pStyle w:val="Point0letter"/>
        <w:rPr>
          <w:noProof/>
          <w:lang w:eastAsia="en-GB"/>
        </w:rPr>
      </w:pPr>
      <w:r>
        <w:rPr>
          <w:noProof/>
          <w:lang w:eastAsia="en-GB"/>
        </w:rPr>
        <w:t>the name and the address of the guarantor;</w:t>
      </w:r>
    </w:p>
    <w:p>
      <w:pPr>
        <w:pStyle w:val="Point0letter"/>
        <w:rPr>
          <w:noProof/>
          <w:lang w:eastAsia="en-GB"/>
        </w:rPr>
      </w:pPr>
      <w:r>
        <w:rPr>
          <w:noProof/>
          <w:lang w:eastAsia="en-GB"/>
        </w:rPr>
        <w:t>the guarantee reference number;</w:t>
      </w:r>
    </w:p>
    <w:p>
      <w:pPr>
        <w:pStyle w:val="Point0letter"/>
        <w:rPr>
          <w:noProof/>
          <w:lang w:eastAsia="en-GB"/>
        </w:rPr>
      </w:pPr>
      <w:r>
        <w:rPr>
          <w:noProof/>
          <w:lang w:eastAsia="en-GB"/>
        </w:rPr>
        <w:t>the MRN and date of the customs declaration;</w:t>
      </w:r>
    </w:p>
    <w:p>
      <w:pPr>
        <w:pStyle w:val="Point0letter"/>
        <w:rPr>
          <w:noProof/>
          <w:lang w:eastAsia="en-GB"/>
        </w:rPr>
      </w:pPr>
      <w:r>
        <w:rPr>
          <w:noProof/>
          <w:lang w:eastAsia="en-GB"/>
        </w:rPr>
        <w:t>the name of the customs office of departure;</w:t>
      </w:r>
    </w:p>
    <w:p>
      <w:pPr>
        <w:pStyle w:val="Point0letter"/>
        <w:rPr>
          <w:noProof/>
          <w:lang w:eastAsia="en-GB"/>
        </w:rPr>
      </w:pPr>
      <w:r>
        <w:rPr>
          <w:noProof/>
          <w:lang w:eastAsia="en-GB"/>
        </w:rPr>
        <w:t>the name of the holder of the procedure;</w:t>
      </w:r>
    </w:p>
    <w:p>
      <w:pPr>
        <w:pStyle w:val="Point0letter"/>
        <w:rPr>
          <w:noProof/>
          <w:lang w:eastAsia="en-GB"/>
        </w:rPr>
      </w:pPr>
      <w:r>
        <w:rPr>
          <w:noProof/>
          <w:lang w:eastAsia="en-GB"/>
        </w:rPr>
        <w:t>the amount involved.</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32–05 - DA</w:t>
      </w:r>
    </w:p>
    <w:p>
      <w:pPr>
        <w:pStyle w:val="Title"/>
        <w:rPr>
          <w:rFonts w:ascii="Times New Roman" w:hAnsi="Times New Roman"/>
          <w:noProof/>
        </w:rPr>
      </w:pPr>
      <w:r>
        <w:rPr>
          <w:rFonts w:ascii="Times New Roman" w:hAnsi="Times New Roman"/>
          <w:noProof/>
        </w:rPr>
        <w:t xml:space="preserve">Notification to guarantor of liability for debt in Union transit procedure </w:t>
      </w:r>
    </w:p>
    <w:p>
      <w:pPr>
        <w:rPr>
          <w:rFonts w:eastAsia="Times New Roman"/>
          <w:noProof/>
          <w:szCs w:val="24"/>
          <w:lang w:eastAsia="en-GB"/>
        </w:rPr>
      </w:pPr>
    </w:p>
    <w:p>
      <w:pPr>
        <w:rPr>
          <w:rFonts w:eastAsia="Times New Roman"/>
          <w:noProof/>
          <w:szCs w:val="24"/>
          <w:lang w:eastAsia="en-GB"/>
        </w:rPr>
      </w:pPr>
      <w:r>
        <w:rPr>
          <w:rFonts w:eastAsia="Times New Roman"/>
          <w:noProof/>
          <w:szCs w:val="24"/>
          <w:lang w:eastAsia="en-GB"/>
        </w:rPr>
        <w:t>The common data requirements of the notification are:</w:t>
      </w:r>
    </w:p>
    <w:p>
      <w:pPr>
        <w:pStyle w:val="Point0letter"/>
        <w:numPr>
          <w:ilvl w:val="1"/>
          <w:numId w:val="45"/>
        </w:numPr>
        <w:rPr>
          <w:noProof/>
          <w:lang w:eastAsia="en-GB"/>
        </w:rPr>
      </w:pPr>
      <w:r>
        <w:rPr>
          <w:noProof/>
          <w:lang w:eastAsia="en-GB"/>
        </w:rPr>
        <w:t>the name and the address of the customs authority competent for the place where the customs debt is incurred;</w:t>
      </w:r>
    </w:p>
    <w:p>
      <w:pPr>
        <w:pStyle w:val="Point0letter"/>
        <w:numPr>
          <w:ilvl w:val="1"/>
          <w:numId w:val="45"/>
        </w:numPr>
        <w:rPr>
          <w:noProof/>
          <w:lang w:eastAsia="en-GB"/>
        </w:rPr>
      </w:pPr>
      <w:r>
        <w:rPr>
          <w:noProof/>
          <w:lang w:eastAsia="en-GB"/>
        </w:rPr>
        <w:t>the name and the address of the guarantor;</w:t>
      </w:r>
    </w:p>
    <w:p>
      <w:pPr>
        <w:pStyle w:val="Point0letter"/>
        <w:numPr>
          <w:ilvl w:val="1"/>
          <w:numId w:val="45"/>
        </w:numPr>
        <w:rPr>
          <w:noProof/>
          <w:lang w:eastAsia="en-GB"/>
        </w:rPr>
      </w:pPr>
      <w:r>
        <w:rPr>
          <w:noProof/>
          <w:lang w:eastAsia="en-GB"/>
        </w:rPr>
        <w:t>the guarantee reference number;</w:t>
      </w:r>
    </w:p>
    <w:p>
      <w:pPr>
        <w:pStyle w:val="Point0letter"/>
        <w:numPr>
          <w:ilvl w:val="1"/>
          <w:numId w:val="45"/>
        </w:numPr>
        <w:rPr>
          <w:noProof/>
          <w:lang w:eastAsia="en-GB"/>
        </w:rPr>
      </w:pPr>
      <w:r>
        <w:rPr>
          <w:noProof/>
          <w:lang w:eastAsia="en-GB"/>
        </w:rPr>
        <w:t>the MRN and date of the customs declaration;</w:t>
      </w:r>
    </w:p>
    <w:p>
      <w:pPr>
        <w:pStyle w:val="Point0letter"/>
        <w:numPr>
          <w:ilvl w:val="1"/>
          <w:numId w:val="45"/>
        </w:numPr>
        <w:rPr>
          <w:noProof/>
          <w:lang w:eastAsia="en-GB"/>
        </w:rPr>
      </w:pPr>
      <w:r>
        <w:rPr>
          <w:noProof/>
          <w:lang w:eastAsia="en-GB"/>
        </w:rPr>
        <w:t>the name of the customs office of departure;</w:t>
      </w:r>
    </w:p>
    <w:p>
      <w:pPr>
        <w:pStyle w:val="Point0letter"/>
        <w:numPr>
          <w:ilvl w:val="1"/>
          <w:numId w:val="45"/>
        </w:numPr>
        <w:rPr>
          <w:noProof/>
          <w:lang w:eastAsia="en-GB"/>
        </w:rPr>
      </w:pPr>
      <w:r>
        <w:rPr>
          <w:noProof/>
          <w:lang w:eastAsia="en-GB"/>
        </w:rPr>
        <w:t>the name of the holder of the procedure;</w:t>
      </w:r>
    </w:p>
    <w:p>
      <w:pPr>
        <w:pStyle w:val="Point0letter"/>
        <w:numPr>
          <w:ilvl w:val="1"/>
          <w:numId w:val="45"/>
        </w:numPr>
        <w:rPr>
          <w:noProof/>
          <w:lang w:eastAsia="en-GB"/>
        </w:rPr>
      </w:pPr>
      <w:r>
        <w:rPr>
          <w:noProof/>
          <w:lang w:eastAsia="en-GB"/>
        </w:rPr>
        <w:t>the amount notified to the debtor.</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33-01 - DA</w:t>
      </w:r>
    </w:p>
    <w:p>
      <w:pPr>
        <w:pStyle w:val="Title"/>
        <w:rPr>
          <w:rFonts w:ascii="Times New Roman" w:hAnsi="Times New Roman"/>
          <w:noProof/>
        </w:rPr>
      </w:pPr>
      <w:r>
        <w:rPr>
          <w:rFonts w:ascii="Times New Roman" w:hAnsi="Times New Roman"/>
          <w:noProof/>
        </w:rPr>
        <w:t xml:space="preserve">Claim for payment to the guaranteeing association of debt in transit procedure under ATA/e-ATA carnet </w:t>
      </w:r>
    </w:p>
    <w:p>
      <w:pPr>
        <w:rPr>
          <w:rFonts w:eastAsia="Times New Roman"/>
          <w:noProof/>
          <w:szCs w:val="24"/>
          <w:lang w:eastAsia="en-GB"/>
        </w:rPr>
      </w:pPr>
    </w:p>
    <w:p>
      <w:pPr>
        <w:rPr>
          <w:rFonts w:eastAsia="Times New Roman"/>
          <w:noProof/>
          <w:szCs w:val="24"/>
          <w:lang w:eastAsia="en-GB"/>
        </w:rPr>
      </w:pPr>
      <w:r>
        <w:rPr>
          <w:rFonts w:eastAsia="Times New Roman"/>
          <w:noProof/>
          <w:szCs w:val="24"/>
          <w:lang w:eastAsia="en-GB"/>
        </w:rPr>
        <w:t>The common data requirements of the notification are:</w:t>
      </w:r>
    </w:p>
    <w:p>
      <w:pPr>
        <w:pStyle w:val="Point0letter"/>
        <w:numPr>
          <w:ilvl w:val="1"/>
          <w:numId w:val="46"/>
        </w:numPr>
        <w:rPr>
          <w:noProof/>
          <w:lang w:eastAsia="en-GB"/>
        </w:rPr>
      </w:pPr>
      <w:r>
        <w:rPr>
          <w:noProof/>
          <w:lang w:eastAsia="en-GB"/>
        </w:rPr>
        <w:t>the name and the address of the customs authority competent for the place where the customs debt is incurred;</w:t>
      </w:r>
    </w:p>
    <w:p>
      <w:pPr>
        <w:pStyle w:val="Point0letter"/>
        <w:numPr>
          <w:ilvl w:val="1"/>
          <w:numId w:val="45"/>
        </w:numPr>
        <w:rPr>
          <w:noProof/>
          <w:lang w:eastAsia="en-GB"/>
        </w:rPr>
      </w:pPr>
      <w:r>
        <w:rPr>
          <w:noProof/>
          <w:lang w:eastAsia="en-GB"/>
        </w:rPr>
        <w:t>the name and the address of the guaranteeing association;</w:t>
      </w:r>
    </w:p>
    <w:p>
      <w:pPr>
        <w:pStyle w:val="Point0letter"/>
        <w:numPr>
          <w:ilvl w:val="1"/>
          <w:numId w:val="45"/>
        </w:numPr>
        <w:rPr>
          <w:noProof/>
          <w:lang w:eastAsia="en-GB"/>
        </w:rPr>
      </w:pPr>
      <w:r>
        <w:rPr>
          <w:noProof/>
          <w:lang w:eastAsia="en-GB"/>
        </w:rPr>
        <w:t>the guarantee reference number;</w:t>
      </w:r>
    </w:p>
    <w:p>
      <w:pPr>
        <w:pStyle w:val="Point0letter"/>
        <w:numPr>
          <w:ilvl w:val="1"/>
          <w:numId w:val="45"/>
        </w:numPr>
        <w:rPr>
          <w:noProof/>
          <w:lang w:eastAsia="en-GB"/>
        </w:rPr>
      </w:pPr>
      <w:r>
        <w:rPr>
          <w:noProof/>
          <w:lang w:eastAsia="en-GB"/>
        </w:rPr>
        <w:t>the number and date of the carnet;</w:t>
      </w:r>
    </w:p>
    <w:p>
      <w:pPr>
        <w:pStyle w:val="Point0letter"/>
        <w:numPr>
          <w:ilvl w:val="1"/>
          <w:numId w:val="45"/>
        </w:numPr>
        <w:rPr>
          <w:noProof/>
          <w:lang w:eastAsia="en-GB"/>
        </w:rPr>
      </w:pPr>
      <w:r>
        <w:rPr>
          <w:noProof/>
          <w:lang w:eastAsia="en-GB"/>
        </w:rPr>
        <w:t>the name of the customs office of departure;</w:t>
      </w:r>
    </w:p>
    <w:p>
      <w:pPr>
        <w:pStyle w:val="Point0letter"/>
        <w:numPr>
          <w:ilvl w:val="1"/>
          <w:numId w:val="45"/>
        </w:numPr>
        <w:rPr>
          <w:noProof/>
          <w:lang w:eastAsia="en-GB"/>
        </w:rPr>
      </w:pPr>
      <w:r>
        <w:rPr>
          <w:noProof/>
          <w:lang w:eastAsia="en-GB"/>
        </w:rPr>
        <w:t>the name of the holder of the procedure;</w:t>
      </w:r>
    </w:p>
    <w:p>
      <w:pPr>
        <w:pStyle w:val="Point0letter"/>
        <w:numPr>
          <w:ilvl w:val="1"/>
          <w:numId w:val="45"/>
        </w:numPr>
        <w:rPr>
          <w:noProof/>
          <w:lang w:eastAsia="en-GB"/>
        </w:rPr>
      </w:pPr>
      <w:r>
        <w:rPr>
          <w:noProof/>
          <w:lang w:eastAsia="en-GB"/>
        </w:rPr>
        <w:t>the amount notified to the debtor.</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33-02 - DA</w:t>
      </w:r>
    </w:p>
    <w:p>
      <w:pPr>
        <w:pStyle w:val="Title"/>
        <w:rPr>
          <w:rFonts w:ascii="Times New Roman" w:hAnsi="Times New Roman"/>
          <w:noProof/>
        </w:rPr>
      </w:pPr>
      <w:r>
        <w:rPr>
          <w:rFonts w:ascii="Times New Roman" w:hAnsi="Times New Roman"/>
          <w:noProof/>
        </w:rPr>
        <w:t xml:space="preserve">Notification to guarantor of liability for debt in transit procedure under CPD carnet </w:t>
      </w:r>
    </w:p>
    <w:p>
      <w:pPr>
        <w:rPr>
          <w:rFonts w:eastAsia="Times New Roman"/>
          <w:noProof/>
          <w:szCs w:val="24"/>
          <w:lang w:eastAsia="en-GB"/>
        </w:rPr>
      </w:pPr>
    </w:p>
    <w:p>
      <w:pPr>
        <w:rPr>
          <w:rFonts w:eastAsia="Times New Roman"/>
          <w:noProof/>
          <w:szCs w:val="24"/>
          <w:lang w:eastAsia="en-GB"/>
        </w:rPr>
      </w:pPr>
      <w:r>
        <w:rPr>
          <w:rFonts w:eastAsia="Times New Roman"/>
          <w:noProof/>
          <w:szCs w:val="24"/>
          <w:lang w:eastAsia="en-GB"/>
        </w:rPr>
        <w:t>The common data requirements of the notification are:</w:t>
      </w:r>
    </w:p>
    <w:p>
      <w:pPr>
        <w:pStyle w:val="Point0letter"/>
        <w:numPr>
          <w:ilvl w:val="1"/>
          <w:numId w:val="47"/>
        </w:numPr>
        <w:rPr>
          <w:noProof/>
          <w:lang w:eastAsia="en-GB"/>
        </w:rPr>
      </w:pPr>
      <w:r>
        <w:rPr>
          <w:noProof/>
          <w:lang w:eastAsia="en-GB"/>
        </w:rPr>
        <w:t>the name and the address of the customs authority competent for the place where the customs debt is incurred;</w:t>
      </w:r>
    </w:p>
    <w:p>
      <w:pPr>
        <w:pStyle w:val="Point0letter"/>
        <w:numPr>
          <w:ilvl w:val="1"/>
          <w:numId w:val="47"/>
        </w:numPr>
        <w:rPr>
          <w:noProof/>
          <w:lang w:eastAsia="en-GB"/>
        </w:rPr>
      </w:pPr>
      <w:r>
        <w:rPr>
          <w:noProof/>
          <w:lang w:eastAsia="en-GB"/>
        </w:rPr>
        <w:t>the name and the address of the guaranteeing association;</w:t>
      </w:r>
    </w:p>
    <w:p>
      <w:pPr>
        <w:pStyle w:val="Point0letter"/>
        <w:numPr>
          <w:ilvl w:val="1"/>
          <w:numId w:val="47"/>
        </w:numPr>
        <w:rPr>
          <w:noProof/>
          <w:lang w:eastAsia="en-GB"/>
        </w:rPr>
      </w:pPr>
      <w:r>
        <w:rPr>
          <w:noProof/>
          <w:lang w:eastAsia="en-GB"/>
        </w:rPr>
        <w:t>the guarantee reference number;</w:t>
      </w:r>
    </w:p>
    <w:p>
      <w:pPr>
        <w:pStyle w:val="Point0letter"/>
        <w:numPr>
          <w:ilvl w:val="1"/>
          <w:numId w:val="47"/>
        </w:numPr>
        <w:rPr>
          <w:noProof/>
          <w:lang w:eastAsia="en-GB"/>
        </w:rPr>
      </w:pPr>
      <w:r>
        <w:rPr>
          <w:noProof/>
          <w:lang w:eastAsia="en-GB"/>
        </w:rPr>
        <w:t>the number and date of the carnet;</w:t>
      </w:r>
    </w:p>
    <w:p>
      <w:pPr>
        <w:pStyle w:val="Point0letter"/>
        <w:numPr>
          <w:ilvl w:val="1"/>
          <w:numId w:val="47"/>
        </w:numPr>
        <w:rPr>
          <w:noProof/>
          <w:lang w:eastAsia="en-GB"/>
        </w:rPr>
      </w:pPr>
      <w:r>
        <w:rPr>
          <w:noProof/>
          <w:lang w:eastAsia="en-GB"/>
        </w:rPr>
        <w:t>the name of the customs office of departure;</w:t>
      </w:r>
    </w:p>
    <w:p>
      <w:pPr>
        <w:pStyle w:val="Point0letter"/>
        <w:numPr>
          <w:ilvl w:val="1"/>
          <w:numId w:val="47"/>
        </w:numPr>
        <w:rPr>
          <w:noProof/>
          <w:lang w:eastAsia="en-GB"/>
        </w:rPr>
      </w:pPr>
      <w:r>
        <w:rPr>
          <w:noProof/>
          <w:lang w:eastAsia="en-GB"/>
        </w:rPr>
        <w:t>the name of the holder of the procedure;</w:t>
      </w:r>
    </w:p>
    <w:p>
      <w:pPr>
        <w:pStyle w:val="Point0letter"/>
        <w:numPr>
          <w:ilvl w:val="1"/>
          <w:numId w:val="47"/>
        </w:numPr>
        <w:rPr>
          <w:noProof/>
          <w:lang w:eastAsia="en-GB"/>
        </w:rPr>
      </w:pPr>
      <w:r>
        <w:rPr>
          <w:noProof/>
          <w:lang w:eastAsia="en-GB"/>
        </w:rPr>
        <w:t>the amount notified to the debtor.</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33-03 - DA</w:t>
      </w:r>
    </w:p>
    <w:p>
      <w:pPr>
        <w:pStyle w:val="Title"/>
        <w:rPr>
          <w:rFonts w:ascii="Times New Roman" w:hAnsi="Times New Roman"/>
          <w:noProof/>
        </w:rPr>
      </w:pPr>
      <w:r>
        <w:rPr>
          <w:rFonts w:ascii="Times New Roman" w:hAnsi="Times New Roman"/>
          <w:noProof/>
        </w:rPr>
        <w:t>Model of the information memo on the claim for payment to the guaranteeing association of the debt in transit procedure under ATA/e-ATA carnet</w:t>
      </w:r>
    </w:p>
    <w:p>
      <w:pPr>
        <w:rPr>
          <w:rFonts w:eastAsia="Times New Roman"/>
          <w:noProof/>
          <w:szCs w:val="24"/>
        </w:rPr>
      </w:pPr>
      <w:r>
        <w:rPr>
          <w:rFonts w:eastAsia="Times New Roman"/>
          <w:noProof/>
          <w:szCs w:val="24"/>
        </w:rPr>
        <w:t>Common data requirements</w:t>
      </w:r>
    </w:p>
    <w:p>
      <w:pPr>
        <w:rPr>
          <w:rFonts w:eastAsia="Times New Roman"/>
          <w:noProof/>
          <w:szCs w:val="24"/>
          <w:lang w:eastAsia="en-GB"/>
        </w:rPr>
      </w:pPr>
      <w:r>
        <w:rPr>
          <w:rFonts w:eastAsia="Times New Roman"/>
          <w:noProof/>
          <w:szCs w:val="24"/>
          <w:lang w:eastAsia="en-GB"/>
        </w:rPr>
        <w:t>Date of dispatch</w:t>
      </w:r>
    </w:p>
    <w:p>
      <w:pPr>
        <w:pStyle w:val="Point0number"/>
        <w:numPr>
          <w:ilvl w:val="0"/>
          <w:numId w:val="48"/>
        </w:numPr>
        <w:rPr>
          <w:rFonts w:eastAsia="Times New Roman"/>
          <w:noProof/>
          <w:szCs w:val="24"/>
          <w:lang w:eastAsia="en-GB"/>
        </w:rPr>
      </w:pPr>
      <w:r>
        <w:rPr>
          <w:rFonts w:eastAsia="Times New Roman"/>
          <w:noProof/>
          <w:szCs w:val="24"/>
          <w:lang w:eastAsia="en-GB"/>
        </w:rPr>
        <w:t>ATA carnet No:</w:t>
      </w:r>
    </w:p>
    <w:p>
      <w:pPr>
        <w:pStyle w:val="Point0number"/>
        <w:numPr>
          <w:ilvl w:val="0"/>
          <w:numId w:val="47"/>
        </w:numPr>
        <w:rPr>
          <w:rFonts w:eastAsia="Times New Roman"/>
          <w:noProof/>
          <w:szCs w:val="24"/>
          <w:lang w:eastAsia="en-GB"/>
        </w:rPr>
      </w:pPr>
      <w:r>
        <w:rPr>
          <w:rFonts w:eastAsia="Times New Roman"/>
          <w:noProof/>
          <w:szCs w:val="24"/>
          <w:lang w:eastAsia="en-GB"/>
        </w:rPr>
        <w:t>Issued by the Chamber of Commerce of:</w:t>
      </w:r>
    </w:p>
    <w:p>
      <w:pPr>
        <w:rPr>
          <w:rFonts w:eastAsia="Times New Roman"/>
          <w:noProof/>
          <w:szCs w:val="24"/>
        </w:rPr>
      </w:pPr>
      <w:r>
        <w:rPr>
          <w:rFonts w:eastAsia="Times New Roman"/>
          <w:noProof/>
          <w:szCs w:val="24"/>
        </w:rPr>
        <w:t>City:</w:t>
      </w:r>
    </w:p>
    <w:p>
      <w:pPr>
        <w:rPr>
          <w:rFonts w:eastAsia="Times New Roman"/>
          <w:noProof/>
          <w:szCs w:val="24"/>
          <w:lang w:eastAsia="en-GB"/>
        </w:rPr>
      </w:pPr>
      <w:r>
        <w:rPr>
          <w:rFonts w:eastAsia="Times New Roman"/>
          <w:noProof/>
          <w:szCs w:val="24"/>
        </w:rPr>
        <w:t>Country</w:t>
      </w:r>
      <w:r>
        <w:rPr>
          <w:rFonts w:eastAsia="Times New Roman"/>
          <w:noProof/>
          <w:szCs w:val="24"/>
          <w:lang w:eastAsia="en-GB"/>
        </w:rPr>
        <w:t>:</w:t>
      </w:r>
    </w:p>
    <w:p>
      <w:pPr>
        <w:pStyle w:val="Point0number"/>
        <w:numPr>
          <w:ilvl w:val="0"/>
          <w:numId w:val="47"/>
        </w:numPr>
        <w:rPr>
          <w:rFonts w:eastAsia="Times New Roman"/>
          <w:noProof/>
          <w:szCs w:val="24"/>
          <w:lang w:eastAsia="en-GB"/>
        </w:rPr>
      </w:pPr>
      <w:r>
        <w:rPr>
          <w:rFonts w:eastAsia="Times New Roman"/>
          <w:noProof/>
          <w:szCs w:val="24"/>
          <w:lang w:eastAsia="en-GB"/>
        </w:rPr>
        <w:t>On behalf of:</w:t>
      </w:r>
    </w:p>
    <w:p>
      <w:pPr>
        <w:rPr>
          <w:rFonts w:eastAsia="Times New Roman"/>
          <w:noProof/>
          <w:szCs w:val="24"/>
        </w:rPr>
      </w:pPr>
      <w:r>
        <w:rPr>
          <w:rFonts w:eastAsia="Times New Roman"/>
          <w:noProof/>
          <w:szCs w:val="24"/>
        </w:rPr>
        <w:t>Holder:</w:t>
      </w:r>
    </w:p>
    <w:p>
      <w:pPr>
        <w:rPr>
          <w:rFonts w:eastAsia="Times New Roman"/>
          <w:noProof/>
          <w:szCs w:val="24"/>
          <w:lang w:eastAsia="en-GB"/>
        </w:rPr>
      </w:pPr>
      <w:r>
        <w:rPr>
          <w:rFonts w:eastAsia="Times New Roman"/>
          <w:noProof/>
          <w:szCs w:val="24"/>
        </w:rPr>
        <w:t>Address</w:t>
      </w:r>
      <w:r>
        <w:rPr>
          <w:rFonts w:eastAsia="Times New Roman"/>
          <w:noProof/>
          <w:szCs w:val="24"/>
          <w:lang w:eastAsia="en-GB"/>
        </w:rPr>
        <w:t>:</w:t>
      </w:r>
    </w:p>
    <w:p>
      <w:pPr>
        <w:pStyle w:val="Point0number"/>
        <w:numPr>
          <w:ilvl w:val="0"/>
          <w:numId w:val="47"/>
        </w:numPr>
        <w:rPr>
          <w:rFonts w:eastAsia="Times New Roman"/>
          <w:noProof/>
          <w:szCs w:val="24"/>
          <w:lang w:eastAsia="en-GB"/>
        </w:rPr>
      </w:pPr>
      <w:r>
        <w:rPr>
          <w:rFonts w:eastAsia="Times New Roman"/>
          <w:noProof/>
          <w:szCs w:val="24"/>
          <w:lang w:eastAsia="en-GB"/>
        </w:rPr>
        <w:t>Expiry date of carnet:</w:t>
      </w:r>
    </w:p>
    <w:p>
      <w:pPr>
        <w:pStyle w:val="Point0number"/>
        <w:numPr>
          <w:ilvl w:val="0"/>
          <w:numId w:val="47"/>
        </w:numPr>
        <w:rPr>
          <w:rFonts w:eastAsia="Times New Roman"/>
          <w:noProof/>
          <w:szCs w:val="24"/>
          <w:lang w:eastAsia="en-GB"/>
        </w:rPr>
      </w:pPr>
      <w:r>
        <w:rPr>
          <w:rFonts w:eastAsia="Times New Roman"/>
          <w:noProof/>
          <w:szCs w:val="24"/>
          <w:lang w:eastAsia="en-GB"/>
        </w:rPr>
        <w:t>Date set for re-exportation (3):</w:t>
      </w:r>
    </w:p>
    <w:p>
      <w:pPr>
        <w:pStyle w:val="Point0number"/>
        <w:numPr>
          <w:ilvl w:val="0"/>
          <w:numId w:val="47"/>
        </w:numPr>
        <w:rPr>
          <w:rFonts w:eastAsia="Times New Roman"/>
          <w:noProof/>
          <w:szCs w:val="24"/>
          <w:lang w:eastAsia="en-GB"/>
        </w:rPr>
      </w:pPr>
      <w:r>
        <w:rPr>
          <w:rFonts w:eastAsia="Times New Roman"/>
          <w:noProof/>
          <w:szCs w:val="24"/>
          <w:lang w:eastAsia="en-GB"/>
        </w:rPr>
        <w:t>Number of transit/import voucher (4):</w:t>
      </w:r>
    </w:p>
    <w:p>
      <w:pPr>
        <w:pStyle w:val="Point0number"/>
        <w:numPr>
          <w:ilvl w:val="0"/>
          <w:numId w:val="47"/>
        </w:numPr>
        <w:rPr>
          <w:rFonts w:eastAsia="Times New Roman"/>
          <w:noProof/>
          <w:szCs w:val="24"/>
          <w:lang w:eastAsia="en-GB"/>
        </w:rPr>
      </w:pPr>
      <w:r>
        <w:rPr>
          <w:rFonts w:eastAsia="Times New Roman"/>
          <w:noProof/>
          <w:szCs w:val="24"/>
          <w:lang w:eastAsia="en-GB"/>
        </w:rPr>
        <w:t>Date of endorsement of voucher:</w:t>
      </w:r>
    </w:p>
    <w:p>
      <w:pPr>
        <w:rPr>
          <w:rFonts w:eastAsia="Times New Roman"/>
          <w:noProof/>
          <w:szCs w:val="24"/>
          <w:lang w:eastAsia="en-GB"/>
        </w:rPr>
      </w:pPr>
      <w:r>
        <w:rPr>
          <w:rFonts w:eastAsia="Times New Roman"/>
          <w:noProof/>
          <w:szCs w:val="24"/>
        </w:rPr>
        <w:t>Signature</w:t>
      </w:r>
      <w:r>
        <w:rPr>
          <w:rFonts w:eastAsia="Times New Roman"/>
          <w:noProof/>
          <w:szCs w:val="24"/>
          <w:lang w:eastAsia="en-GB"/>
        </w:rPr>
        <w:t xml:space="preserve"> and stamp of the issuing coordinating office.</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33–04 - DA</w:t>
      </w:r>
    </w:p>
    <w:p>
      <w:pPr>
        <w:pStyle w:val="Title"/>
        <w:rPr>
          <w:rFonts w:ascii="Times New Roman" w:hAnsi="Times New Roman"/>
          <w:noProof/>
        </w:rPr>
      </w:pPr>
      <w:r>
        <w:rPr>
          <w:rFonts w:ascii="Times New Roman" w:hAnsi="Times New Roman"/>
          <w:noProof/>
        </w:rPr>
        <w:t>Taxation form for calculation of duties and taxes resulting from the claim for payment to the guaranteeing association of the debt in transit procedure under ATA/e-ATA carnet</w:t>
      </w:r>
    </w:p>
    <w:p>
      <w:pPr>
        <w:jc w:val="center"/>
        <w:rPr>
          <w:rFonts w:eastAsia="Times New Roman"/>
          <w:noProof/>
          <w:szCs w:val="24"/>
          <w:lang w:eastAsia="en-GB"/>
        </w:rPr>
      </w:pPr>
    </w:p>
    <w:p>
      <w:pPr>
        <w:jc w:val="center"/>
        <w:rPr>
          <w:rFonts w:eastAsia="Times New Roman"/>
          <w:b/>
          <w:noProof/>
          <w:szCs w:val="24"/>
          <w:lang w:eastAsia="en-GB"/>
        </w:rPr>
      </w:pPr>
      <w:r>
        <w:rPr>
          <w:rFonts w:eastAsia="Times New Roman"/>
          <w:b/>
          <w:noProof/>
          <w:szCs w:val="24"/>
          <w:lang w:eastAsia="en-GB"/>
        </w:rPr>
        <w:t>TAXATION FORM</w:t>
      </w:r>
    </w:p>
    <w:p>
      <w:pPr>
        <w:jc w:val="center"/>
        <w:rPr>
          <w:rFonts w:eastAsia="Times New Roman"/>
          <w:noProof/>
          <w:szCs w:val="24"/>
          <w:lang w:eastAsia="en-GB"/>
        </w:rPr>
      </w:pPr>
      <w:r>
        <w:rPr>
          <w:rFonts w:eastAsia="Times New Roman"/>
          <w:noProof/>
          <w:szCs w:val="24"/>
          <w:lang w:eastAsia="en-GB"/>
        </w:rPr>
        <w:t>Of……………No……….</w:t>
      </w:r>
    </w:p>
    <w:p>
      <w:pPr>
        <w:rPr>
          <w:rFonts w:eastAsia="Times New Roman"/>
          <w:noProof/>
          <w:szCs w:val="24"/>
          <w:lang w:eastAsia="en-GB"/>
        </w:rPr>
      </w:pPr>
      <w:r>
        <w:rPr>
          <w:rFonts w:eastAsia="Times New Roman"/>
          <w:noProof/>
          <w:szCs w:val="24"/>
          <w:lang w:eastAsia="en-GB"/>
        </w:rPr>
        <w:t>The following particulars must be given in the order shown:</w:t>
      </w:r>
    </w:p>
    <w:p>
      <w:pPr>
        <w:pStyle w:val="Point0number"/>
        <w:numPr>
          <w:ilvl w:val="0"/>
          <w:numId w:val="51"/>
        </w:numPr>
        <w:jc w:val="left"/>
        <w:rPr>
          <w:noProof/>
        </w:rPr>
      </w:pPr>
      <w:r>
        <w:rPr>
          <w:noProof/>
          <w:lang w:eastAsia="en-GB"/>
        </w:rPr>
        <w:t>ATA carnet No:</w:t>
      </w:r>
      <w:r>
        <w:rPr>
          <w:noProof/>
        </w:rPr>
        <w:t xml:space="preserve"> …………………………………………………………………………………………</w:t>
      </w:r>
    </w:p>
    <w:p>
      <w:pPr>
        <w:pStyle w:val="Point0number"/>
        <w:numPr>
          <w:ilvl w:val="0"/>
          <w:numId w:val="51"/>
        </w:numPr>
        <w:ind w:left="851"/>
        <w:jc w:val="left"/>
        <w:rPr>
          <w:noProof/>
        </w:rPr>
      </w:pPr>
      <w:r>
        <w:rPr>
          <w:noProof/>
        </w:rPr>
        <w:t>Number of transit/import voucher</w:t>
      </w:r>
      <w:r>
        <w:rPr>
          <w:rStyle w:val="FootnoteReference"/>
          <w:noProof/>
        </w:rPr>
        <w:footnoteReference w:id="1"/>
      </w:r>
      <w:r>
        <w:rPr>
          <w:noProof/>
        </w:rPr>
        <w:t xml:space="preserve"> ………………………………………………………………………………….…………………………………………………………………………………………………</w:t>
      </w:r>
    </w:p>
    <w:p>
      <w:pPr>
        <w:pStyle w:val="Point0number"/>
        <w:numPr>
          <w:ilvl w:val="0"/>
          <w:numId w:val="51"/>
        </w:numPr>
        <w:jc w:val="left"/>
        <w:rPr>
          <w:noProof/>
        </w:rPr>
      </w:pPr>
      <w:r>
        <w:rPr>
          <w:noProof/>
        </w:rPr>
        <w:t>Date of endorsement of voucher: ………………………………………………………………………………………….</w:t>
      </w:r>
    </w:p>
    <w:p>
      <w:pPr>
        <w:pStyle w:val="Point0number"/>
        <w:numPr>
          <w:ilvl w:val="0"/>
          <w:numId w:val="51"/>
        </w:numPr>
        <w:ind w:left="851"/>
        <w:jc w:val="left"/>
        <w:rPr>
          <w:rFonts w:eastAsia="Times New Roman"/>
          <w:noProof/>
          <w:szCs w:val="24"/>
          <w:lang w:eastAsia="en-GB"/>
        </w:rPr>
      </w:pPr>
      <w:r>
        <w:rPr>
          <w:noProof/>
        </w:rPr>
        <w:t>Holder and address: …………………………………………………………………………………….............................</w:t>
      </w:r>
      <w:r>
        <w:rPr>
          <w:rFonts w:eastAsia="Times New Roman"/>
          <w:noProof/>
          <w:szCs w:val="24"/>
          <w:lang w:eastAsia="en-GB"/>
        </w:rPr>
        <w:t>…………………………………………………………………………………………………………………………………………………………………………………………………………………………………………………………………</w:t>
      </w:r>
    </w:p>
    <w:p>
      <w:pPr>
        <w:pStyle w:val="Point0number"/>
        <w:jc w:val="left"/>
        <w:rPr>
          <w:noProof/>
        </w:rPr>
      </w:pPr>
      <w:r>
        <w:rPr>
          <w:noProof/>
          <w:lang w:eastAsia="en-GB"/>
        </w:rPr>
        <w:t>Chamber of commerce:</w:t>
      </w:r>
      <w:r>
        <w:rPr>
          <w:noProof/>
        </w:rPr>
        <w:t xml:space="preserve"> …………………………………………………………………………………………</w:t>
      </w:r>
    </w:p>
    <w:p>
      <w:pPr>
        <w:pStyle w:val="Point0number"/>
        <w:jc w:val="left"/>
        <w:rPr>
          <w:noProof/>
        </w:rPr>
      </w:pPr>
      <w:r>
        <w:rPr>
          <w:noProof/>
        </w:rPr>
        <w:t>Country of origin: ………………………………………………………………………………………….</w:t>
      </w:r>
    </w:p>
    <w:p>
      <w:pPr>
        <w:pStyle w:val="Point0number"/>
        <w:jc w:val="left"/>
        <w:rPr>
          <w:noProof/>
        </w:rPr>
      </w:pPr>
      <w:r>
        <w:rPr>
          <w:noProof/>
        </w:rPr>
        <w:t>Date of expiry of carnet: …………………………………………………………………………………………</w:t>
      </w:r>
    </w:p>
    <w:p>
      <w:pPr>
        <w:pStyle w:val="Point0number"/>
        <w:jc w:val="left"/>
        <w:rPr>
          <w:noProof/>
        </w:rPr>
      </w:pPr>
      <w:r>
        <w:rPr>
          <w:noProof/>
        </w:rPr>
        <w:t>Date set for the re-exportation of the goods: ……………………………………………………………………….</w:t>
      </w:r>
    </w:p>
    <w:p>
      <w:pPr>
        <w:pStyle w:val="Point0number"/>
        <w:jc w:val="left"/>
        <w:rPr>
          <w:noProof/>
        </w:rPr>
      </w:pPr>
      <w:r>
        <w:rPr>
          <w:noProof/>
        </w:rPr>
        <w:t>Customs office of entry: …………………………………………………………………………………………………………</w:t>
      </w:r>
    </w:p>
    <w:p>
      <w:pPr>
        <w:pStyle w:val="Point0number"/>
        <w:jc w:val="left"/>
        <w:rPr>
          <w:noProof/>
        </w:rPr>
      </w:pPr>
      <w:r>
        <w:rPr>
          <w:noProof/>
        </w:rPr>
        <w:t>Customs office of temporary admission: ……………………………………………………………………………….</w:t>
      </w:r>
    </w:p>
    <w:p>
      <w:pPr>
        <w:pStyle w:val="Point0number"/>
        <w:spacing w:after="0"/>
        <w:ind w:left="720" w:hanging="720"/>
        <w:contextualSpacing/>
        <w:jc w:val="left"/>
        <w:rPr>
          <w:rFonts w:eastAsia="Times New Roman"/>
          <w:noProof/>
        </w:rPr>
      </w:pPr>
      <w:r>
        <w:rPr>
          <w:noProof/>
        </w:rPr>
        <w:t>Trade description of goods: ……………………………………………………………………………………………………</w:t>
      </w:r>
      <w:r>
        <w:rPr>
          <w:rFonts w:eastAsia="Times New Roman"/>
          <w:noProof/>
        </w:rPr>
        <w:t>………………………………………………………………………………</w:t>
      </w:r>
      <w:r>
        <w:rPr>
          <w:rFonts w:eastAsia="Times New Roman"/>
          <w:noProof/>
        </w:rPr>
        <w:lastRenderedPageBreak/>
        <w:t>……………………………………………………………….……………………………………………………………………………………………………………………</w:t>
      </w:r>
    </w:p>
    <w:p>
      <w:pPr>
        <w:pStyle w:val="Point0number"/>
        <w:spacing w:after="0"/>
        <w:ind w:left="720" w:hanging="720"/>
        <w:contextualSpacing/>
        <w:jc w:val="left"/>
        <w:rPr>
          <w:noProof/>
        </w:rPr>
      </w:pPr>
      <w:r>
        <w:rPr>
          <w:noProof/>
        </w:rPr>
        <w:t>CN code: …………………………………………………………………………………………</w:t>
      </w:r>
    </w:p>
    <w:p>
      <w:pPr>
        <w:pStyle w:val="Point0number"/>
        <w:spacing w:after="0"/>
        <w:ind w:left="720" w:hanging="720"/>
        <w:contextualSpacing/>
        <w:jc w:val="left"/>
        <w:rPr>
          <w:noProof/>
        </w:rPr>
      </w:pPr>
      <w:r>
        <w:rPr>
          <w:noProof/>
        </w:rPr>
        <w:t>Number of pieces: …………………………………………………………………………………………</w:t>
      </w:r>
    </w:p>
    <w:p>
      <w:pPr>
        <w:pStyle w:val="Point0number"/>
        <w:spacing w:after="0"/>
        <w:ind w:left="720" w:hanging="720"/>
        <w:contextualSpacing/>
        <w:jc w:val="left"/>
        <w:rPr>
          <w:noProof/>
        </w:rPr>
      </w:pPr>
      <w:r>
        <w:rPr>
          <w:noProof/>
        </w:rPr>
        <w:t>Weight or volume: …………………………………………………………………………………………</w:t>
      </w:r>
    </w:p>
    <w:p>
      <w:pPr>
        <w:pStyle w:val="Point0number"/>
        <w:spacing w:after="0"/>
        <w:ind w:left="720" w:hanging="720"/>
        <w:contextualSpacing/>
        <w:jc w:val="left"/>
        <w:rPr>
          <w:noProof/>
        </w:rPr>
      </w:pPr>
      <w:r>
        <w:rPr>
          <w:noProof/>
        </w:rPr>
        <w:t>Value: …………………………………………………………………………………………</w:t>
      </w:r>
    </w:p>
    <w:p>
      <w:pPr>
        <w:pStyle w:val="Point0number"/>
        <w:spacing w:after="0"/>
        <w:ind w:left="720" w:hanging="720"/>
        <w:contextualSpacing/>
        <w:jc w:val="left"/>
        <w:rPr>
          <w:rFonts w:eastAsia="Times New Roman"/>
          <w:noProof/>
        </w:rPr>
      </w:pPr>
      <w:r>
        <w:rPr>
          <w:noProof/>
        </w:rPr>
        <w:t>Breakdown of duties and taxes: ……………………………………………………………………………………</w:t>
      </w:r>
      <w:r>
        <w:rPr>
          <w:rFonts w:eastAsia="Times New Roman"/>
          <w:noProof/>
        </w:rPr>
        <w:t>……</w:t>
      </w:r>
    </w:p>
    <w:p>
      <w:pPr>
        <w:spacing w:after="0"/>
        <w:ind w:left="720"/>
        <w:contextualSpacing/>
        <w:rPr>
          <w:rFonts w:eastAsia="Times New Roman"/>
          <w:noProof/>
        </w:rPr>
      </w:pPr>
      <w:r>
        <w:rPr>
          <w:rFonts w:eastAsia="Times New Roman"/>
          <w:noProof/>
        </w:rPr>
        <w:t>Type</w:t>
      </w:r>
      <w:r>
        <w:rPr>
          <w:rFonts w:eastAsia="Times New Roman"/>
          <w:noProof/>
        </w:rPr>
        <w:tab/>
        <w:t>Taxable amount</w:t>
      </w:r>
      <w:r>
        <w:rPr>
          <w:rFonts w:eastAsia="Times New Roman"/>
          <w:noProof/>
        </w:rPr>
        <w:tab/>
        <w:t>Rate</w:t>
      </w:r>
      <w:r>
        <w:rPr>
          <w:rFonts w:eastAsia="Times New Roman"/>
          <w:noProof/>
        </w:rPr>
        <w:tab/>
        <w:t>Amount</w:t>
      </w:r>
      <w:r>
        <w:rPr>
          <w:rFonts w:eastAsia="Times New Roman"/>
          <w:noProof/>
        </w:rPr>
        <w:tab/>
        <w:t>Exchange rate</w:t>
      </w:r>
    </w:p>
    <w:p>
      <w:pPr>
        <w:spacing w:after="0"/>
        <w:ind w:left="720"/>
        <w:contextualSpacing/>
        <w:rPr>
          <w:rFonts w:eastAsia="Times New Roman"/>
          <w:noProof/>
        </w:rPr>
      </w:pP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Total:</w:t>
      </w:r>
    </w:p>
    <w:p>
      <w:pPr>
        <w:spacing w:after="0"/>
        <w:ind w:left="720"/>
        <w:contextualSpacing/>
        <w:rPr>
          <w:rFonts w:eastAsia="Times New Roman"/>
          <w:noProof/>
        </w:rPr>
      </w:pPr>
      <w:r>
        <w:rPr>
          <w:rFonts w:eastAsia="Times New Roman"/>
          <w:noProof/>
        </w:rPr>
        <w:t>(Total in words:</w:t>
      </w:r>
    </w:p>
    <w:p>
      <w:pPr>
        <w:spacing w:after="0"/>
        <w:ind w:left="720"/>
        <w:contextualSpacing/>
        <w:rPr>
          <w:rFonts w:eastAsia="Times New Roman"/>
          <w:noProof/>
        </w:rPr>
      </w:pPr>
      <w:r>
        <w:rPr>
          <w:rFonts w:eastAsia="Times New Roman"/>
          <w:noProof/>
        </w:rPr>
        <w:t>…………………………………………………………………………………………)</w:t>
      </w:r>
    </w:p>
    <w:p>
      <w:pPr>
        <w:pStyle w:val="Point0number"/>
        <w:spacing w:after="0"/>
        <w:ind w:left="720" w:hanging="720"/>
        <w:contextualSpacing/>
        <w:jc w:val="left"/>
        <w:rPr>
          <w:noProof/>
        </w:rPr>
      </w:pPr>
      <w:r>
        <w:rPr>
          <w:noProof/>
        </w:rPr>
        <w:t>Customs office: …………………………………………………………………………………………</w:t>
      </w:r>
    </w:p>
    <w:p>
      <w:pPr>
        <w:spacing w:after="0"/>
        <w:ind w:left="720"/>
        <w:contextualSpacing/>
        <w:jc w:val="left"/>
        <w:rPr>
          <w:rFonts w:eastAsia="Times New Roman"/>
          <w:noProof/>
        </w:rPr>
      </w:pPr>
      <w:r>
        <w:rPr>
          <w:rFonts w:eastAsia="Times New Roman"/>
          <w:noProof/>
        </w:rPr>
        <w:t>Place and date: …………………………………………………………………………………………</w:t>
      </w:r>
    </w:p>
    <w:p>
      <w:pPr>
        <w:spacing w:after="0"/>
        <w:ind w:left="720"/>
        <w:contextualSpacing/>
        <w:rPr>
          <w:rFonts w:eastAsia="Times New Roman"/>
          <w:noProof/>
        </w:rPr>
      </w:pPr>
      <w:r>
        <w:rPr>
          <w:rFonts w:eastAsia="Times New Roman"/>
          <w:noProof/>
        </w:rPr>
        <w:tab/>
        <w:t>Signature</w:t>
      </w:r>
      <w:r>
        <w:rPr>
          <w:rFonts w:eastAsia="Times New Roman"/>
          <w:noProof/>
        </w:rPr>
        <w:tab/>
      </w:r>
      <w:r>
        <w:rPr>
          <w:rFonts w:eastAsia="Times New Roman"/>
          <w:noProof/>
        </w:rPr>
        <w:tab/>
      </w:r>
      <w:r>
        <w:rPr>
          <w:rFonts w:eastAsia="Times New Roman"/>
          <w:noProof/>
        </w:rPr>
        <w:tab/>
      </w:r>
      <w:r>
        <w:rPr>
          <w:rFonts w:eastAsia="Times New Roman"/>
          <w:noProof/>
        </w:rPr>
        <w:tab/>
      </w:r>
      <w:r>
        <w:rPr>
          <w:rFonts w:eastAsia="Times New Roman"/>
          <w:noProof/>
        </w:rPr>
        <w:tab/>
        <w:t>Stamp</w:t>
      </w:r>
    </w:p>
    <w:p>
      <w:pPr>
        <w:rPr>
          <w:rFonts w:eastAsia="Times New Roman"/>
          <w:noProof/>
          <w:szCs w:val="24"/>
          <w:lang w:eastAsia="en-GB"/>
        </w:rPr>
      </w:pPr>
      <w:r>
        <w:rPr>
          <w:rFonts w:eastAsia="Times New Roman"/>
          <w:noProof/>
          <w:szCs w:val="24"/>
          <w:lang w:eastAsia="en-GB"/>
        </w:rPr>
        <w:t>___________________________________________________________________________</w:t>
      </w:r>
    </w:p>
    <w:p>
      <w:pPr>
        <w:rPr>
          <w:rFonts w:eastAsia="Times New Roman"/>
          <w:noProof/>
          <w:szCs w:val="24"/>
          <w:lang w:eastAsia="en-GB"/>
        </w:rPr>
      </w:pPr>
      <w:r>
        <w:rPr>
          <w:rFonts w:eastAsia="Times New Roman"/>
          <w:noProof/>
          <w:szCs w:val="24"/>
          <w:lang w:eastAsia="en-GB"/>
        </w:rPr>
        <w:br w:type="page"/>
      </w:r>
    </w:p>
    <w:p>
      <w:pPr>
        <w:keepNext/>
        <w:spacing w:before="360"/>
        <w:jc w:val="center"/>
        <w:rPr>
          <w:rFonts w:eastAsia="Times New Roman"/>
          <w:b/>
          <w:bCs/>
          <w:smallCaps/>
          <w:noProof/>
          <w:kern w:val="28"/>
          <w:sz w:val="28"/>
          <w:szCs w:val="28"/>
          <w:lang w:eastAsia="en-GB"/>
        </w:rPr>
      </w:pPr>
      <w:r>
        <w:rPr>
          <w:rFonts w:eastAsia="Times New Roman"/>
          <w:b/>
          <w:bCs/>
          <w:smallCaps/>
          <w:noProof/>
          <w:kern w:val="28"/>
          <w:sz w:val="28"/>
          <w:szCs w:val="28"/>
          <w:lang w:eastAsia="en-GB"/>
        </w:rPr>
        <w:lastRenderedPageBreak/>
        <w:t>Annex 33-05 - DA</w:t>
      </w:r>
    </w:p>
    <w:p>
      <w:pPr>
        <w:spacing w:before="360" w:after="360"/>
        <w:jc w:val="center"/>
        <w:rPr>
          <w:rFonts w:eastAsia="Times New Roman"/>
          <w:b/>
          <w:bCs/>
          <w:smallCaps/>
          <w:noProof/>
          <w:kern w:val="28"/>
          <w:sz w:val="28"/>
          <w:szCs w:val="28"/>
          <w:lang w:eastAsia="en-GB"/>
        </w:rPr>
      </w:pPr>
      <w:r>
        <w:rPr>
          <w:rFonts w:eastAsia="Times New Roman"/>
          <w:b/>
          <w:bCs/>
          <w:smallCaps/>
          <w:noProof/>
          <w:kern w:val="28"/>
          <w:sz w:val="28"/>
          <w:szCs w:val="28"/>
          <w:lang w:eastAsia="en-GB"/>
        </w:rPr>
        <w:t>Model of discharge indicating that claim proceedings have been initiated with respect to the guaranteeing association in the Member State where the customs debt is incurred in transit procedure under ATA/e-ATA carnet</w:t>
      </w:r>
    </w:p>
    <w:p>
      <w:pPr>
        <w:rPr>
          <w:rFonts w:eastAsia="Times New Roman"/>
          <w:noProof/>
          <w:szCs w:val="24"/>
        </w:rPr>
      </w:pPr>
      <w:r>
        <w:rPr>
          <w:rFonts w:eastAsia="Times New Roman"/>
          <w:noProof/>
          <w:szCs w:val="24"/>
        </w:rPr>
        <w:t>Letter heading of the coordinating office of the second Member State submitting the claim</w:t>
      </w:r>
    </w:p>
    <w:p>
      <w:pPr>
        <w:rPr>
          <w:rFonts w:eastAsia="Times New Roman"/>
          <w:bCs/>
          <w:noProof/>
          <w:szCs w:val="24"/>
          <w:lang w:eastAsia="en-GB"/>
        </w:rPr>
      </w:pPr>
      <w:r>
        <w:rPr>
          <w:rFonts w:eastAsia="Times New Roman"/>
          <w:noProof/>
          <w:szCs w:val="24"/>
        </w:rPr>
        <w:t>Addressee: coordinating office of the first Member State submitting the original claim</w:t>
      </w:r>
      <w:r>
        <w:rPr>
          <w:rFonts w:eastAsia="Times New Roman"/>
          <w:bCs/>
          <w:noProof/>
          <w:szCs w:val="24"/>
          <w:lang w:eastAsia="en-GB"/>
        </w:rPr>
        <w:t>.</w:t>
      </w:r>
    </w:p>
    <w:p>
      <w:pPr>
        <w:rPr>
          <w:rFonts w:eastAsia="Times New Roman"/>
          <w:noProof/>
          <w:szCs w:val="24"/>
        </w:rPr>
      </w:pPr>
      <w:r>
        <w:rPr>
          <w:rFonts w:eastAsia="Times New Roman"/>
          <w:noProof/>
          <w:szCs w:val="24"/>
        </w:rPr>
        <w:t>Date of dispatch</w:t>
      </w:r>
    </w:p>
    <w:p>
      <w:pPr>
        <w:pStyle w:val="Point0number"/>
        <w:numPr>
          <w:ilvl w:val="0"/>
          <w:numId w:val="49"/>
        </w:numPr>
        <w:rPr>
          <w:rFonts w:eastAsia="Times New Roman"/>
          <w:noProof/>
          <w:szCs w:val="24"/>
          <w:lang w:eastAsia="en-GB"/>
        </w:rPr>
      </w:pPr>
      <w:r>
        <w:rPr>
          <w:rFonts w:eastAsia="Times New Roman"/>
          <w:noProof/>
          <w:szCs w:val="24"/>
          <w:lang w:eastAsia="en-GB"/>
        </w:rPr>
        <w:t>ATA carnet No</w:t>
      </w:r>
    </w:p>
    <w:p>
      <w:pPr>
        <w:pStyle w:val="Point0number"/>
        <w:numPr>
          <w:ilvl w:val="0"/>
          <w:numId w:val="48"/>
        </w:numPr>
        <w:rPr>
          <w:rFonts w:eastAsia="Times New Roman"/>
          <w:noProof/>
          <w:szCs w:val="24"/>
          <w:lang w:eastAsia="en-GB"/>
        </w:rPr>
      </w:pPr>
      <w:r>
        <w:rPr>
          <w:rFonts w:eastAsia="Times New Roman"/>
          <w:noProof/>
          <w:szCs w:val="24"/>
          <w:lang w:eastAsia="en-GB"/>
        </w:rPr>
        <w:t>The relevant Chamber of Commerce</w:t>
      </w:r>
    </w:p>
    <w:p>
      <w:pPr>
        <w:rPr>
          <w:rFonts w:eastAsia="Times New Roman"/>
          <w:noProof/>
          <w:szCs w:val="24"/>
        </w:rPr>
      </w:pPr>
      <w:r>
        <w:rPr>
          <w:rFonts w:eastAsia="Times New Roman"/>
          <w:noProof/>
          <w:szCs w:val="24"/>
        </w:rPr>
        <w:t>City</w:t>
      </w:r>
    </w:p>
    <w:p>
      <w:pPr>
        <w:rPr>
          <w:rFonts w:eastAsia="Times New Roman"/>
          <w:noProof/>
          <w:szCs w:val="24"/>
        </w:rPr>
      </w:pPr>
      <w:r>
        <w:rPr>
          <w:rFonts w:eastAsia="Times New Roman"/>
          <w:noProof/>
          <w:szCs w:val="24"/>
        </w:rPr>
        <w:t>Country</w:t>
      </w:r>
    </w:p>
    <w:p>
      <w:pPr>
        <w:pStyle w:val="Point0number"/>
        <w:numPr>
          <w:ilvl w:val="0"/>
          <w:numId w:val="48"/>
        </w:numPr>
        <w:rPr>
          <w:rFonts w:eastAsia="Times New Roman"/>
          <w:noProof/>
          <w:szCs w:val="24"/>
          <w:lang w:eastAsia="en-GB"/>
        </w:rPr>
      </w:pPr>
      <w:r>
        <w:rPr>
          <w:rFonts w:eastAsia="Times New Roman"/>
          <w:noProof/>
          <w:szCs w:val="24"/>
          <w:lang w:eastAsia="en-GB"/>
        </w:rPr>
        <w:t>On behalf of:</w:t>
      </w:r>
    </w:p>
    <w:p>
      <w:pPr>
        <w:rPr>
          <w:rFonts w:eastAsia="Times New Roman"/>
          <w:noProof/>
          <w:szCs w:val="24"/>
        </w:rPr>
      </w:pPr>
      <w:r>
        <w:rPr>
          <w:rFonts w:eastAsia="Times New Roman"/>
          <w:noProof/>
          <w:szCs w:val="24"/>
        </w:rPr>
        <w:t>Holder:</w:t>
      </w:r>
    </w:p>
    <w:p>
      <w:pPr>
        <w:rPr>
          <w:rFonts w:eastAsia="Times New Roman"/>
          <w:noProof/>
          <w:szCs w:val="24"/>
        </w:rPr>
      </w:pPr>
      <w:r>
        <w:rPr>
          <w:rFonts w:eastAsia="Times New Roman"/>
          <w:noProof/>
          <w:szCs w:val="24"/>
        </w:rPr>
        <w:t>Address:</w:t>
      </w:r>
    </w:p>
    <w:p>
      <w:pPr>
        <w:pStyle w:val="Point0number"/>
        <w:numPr>
          <w:ilvl w:val="0"/>
          <w:numId w:val="48"/>
        </w:numPr>
        <w:rPr>
          <w:rFonts w:eastAsia="Times New Roman"/>
          <w:noProof/>
          <w:szCs w:val="24"/>
          <w:lang w:eastAsia="en-GB"/>
        </w:rPr>
      </w:pPr>
      <w:r>
        <w:rPr>
          <w:rFonts w:eastAsia="Times New Roman"/>
          <w:noProof/>
          <w:szCs w:val="24"/>
          <w:lang w:eastAsia="en-GB"/>
        </w:rPr>
        <w:t>Expiry date of the carnet</w:t>
      </w:r>
    </w:p>
    <w:p>
      <w:pPr>
        <w:pStyle w:val="Point0number"/>
        <w:numPr>
          <w:ilvl w:val="0"/>
          <w:numId w:val="48"/>
        </w:numPr>
        <w:rPr>
          <w:rFonts w:eastAsia="Times New Roman"/>
          <w:noProof/>
          <w:szCs w:val="24"/>
          <w:lang w:eastAsia="en-GB"/>
        </w:rPr>
      </w:pPr>
      <w:r>
        <w:rPr>
          <w:rFonts w:eastAsia="Times New Roman"/>
          <w:noProof/>
          <w:szCs w:val="24"/>
          <w:lang w:eastAsia="en-GB"/>
        </w:rPr>
        <w:t>Date set for re-exportation</w:t>
      </w:r>
    </w:p>
    <w:p>
      <w:pPr>
        <w:pStyle w:val="Point0number"/>
        <w:numPr>
          <w:ilvl w:val="0"/>
          <w:numId w:val="48"/>
        </w:numPr>
        <w:rPr>
          <w:rFonts w:eastAsia="Times New Roman"/>
          <w:noProof/>
          <w:szCs w:val="24"/>
          <w:lang w:eastAsia="en-GB"/>
        </w:rPr>
      </w:pPr>
      <w:r>
        <w:rPr>
          <w:rFonts w:eastAsia="Times New Roman"/>
          <w:noProof/>
          <w:szCs w:val="24"/>
          <w:lang w:eastAsia="en-GB"/>
        </w:rPr>
        <w:t xml:space="preserve">Number of transit/import voucher </w:t>
      </w:r>
    </w:p>
    <w:p>
      <w:pPr>
        <w:pStyle w:val="Point0number"/>
        <w:numPr>
          <w:ilvl w:val="0"/>
          <w:numId w:val="48"/>
        </w:numPr>
        <w:rPr>
          <w:rFonts w:eastAsia="Times New Roman"/>
          <w:noProof/>
          <w:szCs w:val="24"/>
          <w:lang w:eastAsia="en-GB"/>
        </w:rPr>
      </w:pPr>
      <w:r>
        <w:rPr>
          <w:rFonts w:eastAsia="Times New Roman"/>
          <w:noProof/>
          <w:szCs w:val="24"/>
          <w:lang w:eastAsia="en-GB"/>
        </w:rPr>
        <w:t>Date of endorsement of voucher</w:t>
      </w:r>
    </w:p>
    <w:p>
      <w:pPr>
        <w:rPr>
          <w:rFonts w:eastAsia="Times New Roman"/>
          <w:noProof/>
          <w:szCs w:val="24"/>
        </w:rPr>
      </w:pPr>
      <w:r>
        <w:rPr>
          <w:rFonts w:eastAsia="Times New Roman"/>
          <w:noProof/>
          <w:szCs w:val="24"/>
        </w:rPr>
        <w:t>Signature and stamp of issuing coordinating office.</w:t>
      </w:r>
    </w:p>
    <w:p>
      <w:pPr>
        <w:spacing w:before="0" w:after="200" w:line="276" w:lineRule="auto"/>
        <w:jc w:val="left"/>
        <w:rPr>
          <w:rFonts w:eastAsia="Times New Roman"/>
          <w:b/>
          <w:bCs/>
          <w:smallCaps/>
          <w:noProof/>
          <w:kern w:val="28"/>
          <w:sz w:val="28"/>
          <w:szCs w:val="28"/>
          <w:lang w:eastAsia="en-GB"/>
        </w:rPr>
      </w:pPr>
      <w:r>
        <w:rPr>
          <w:rFonts w:eastAsia="Times New Roman"/>
          <w:b/>
          <w:bCs/>
          <w:smallCaps/>
          <w:noProof/>
          <w:kern w:val="28"/>
          <w:sz w:val="28"/>
          <w:szCs w:val="28"/>
          <w:lang w:eastAsia="en-GB"/>
        </w:rPr>
        <w:br w:type="page"/>
      </w:r>
    </w:p>
    <w:p>
      <w:pPr>
        <w:spacing w:before="360" w:after="360"/>
        <w:jc w:val="center"/>
        <w:rPr>
          <w:rFonts w:eastAsia="Times New Roman"/>
          <w:b/>
          <w:bCs/>
          <w:smallCaps/>
          <w:noProof/>
          <w:kern w:val="28"/>
          <w:sz w:val="28"/>
          <w:szCs w:val="28"/>
          <w:lang w:eastAsia="en-GB"/>
        </w:rPr>
      </w:pPr>
      <w:r>
        <w:rPr>
          <w:rFonts w:eastAsia="Times New Roman"/>
          <w:b/>
          <w:bCs/>
          <w:smallCaps/>
          <w:noProof/>
          <w:kern w:val="28"/>
          <w:sz w:val="28"/>
          <w:szCs w:val="28"/>
          <w:lang w:eastAsia="en-GB"/>
        </w:rPr>
        <w:lastRenderedPageBreak/>
        <w:t>Annex 33-06 - DA</w:t>
      </w:r>
    </w:p>
    <w:p>
      <w:pPr>
        <w:spacing w:before="360" w:after="360"/>
        <w:jc w:val="center"/>
        <w:rPr>
          <w:rFonts w:eastAsia="Times New Roman"/>
          <w:b/>
          <w:bCs/>
          <w:smallCaps/>
          <w:noProof/>
          <w:kern w:val="28"/>
          <w:sz w:val="28"/>
          <w:szCs w:val="28"/>
          <w:lang w:eastAsia="en-GB"/>
        </w:rPr>
      </w:pPr>
      <w:r>
        <w:rPr>
          <w:rFonts w:eastAsia="Times New Roman"/>
          <w:b/>
          <w:bCs/>
          <w:smallCaps/>
          <w:noProof/>
          <w:kern w:val="28"/>
          <w:sz w:val="28"/>
          <w:szCs w:val="28"/>
          <w:lang w:eastAsia="en-GB"/>
        </w:rPr>
        <w:t xml:space="preserve">Request for supplementary information where goods are situated in another Member State </w:t>
      </w:r>
    </w:p>
    <w:p>
      <w:pPr>
        <w:rPr>
          <w:noProof/>
        </w:rPr>
      </w:pPr>
    </w:p>
    <w:p>
      <w:pPr>
        <w:rPr>
          <w:noProof/>
        </w:rPr>
      </w:pPr>
      <w:r>
        <w:rPr>
          <w:noProof/>
        </w:rPr>
        <w:t>Common data requirements</w:t>
      </w:r>
    </w:p>
    <w:p>
      <w:pPr>
        <w:pStyle w:val="Point0number"/>
        <w:numPr>
          <w:ilvl w:val="0"/>
          <w:numId w:val="50"/>
        </w:numPr>
        <w:rPr>
          <w:rFonts w:eastAsia="Times New Roman"/>
          <w:noProof/>
          <w:szCs w:val="24"/>
          <w:lang w:eastAsia="en-GB"/>
        </w:rPr>
      </w:pPr>
      <w:r>
        <w:rPr>
          <w:rFonts w:eastAsia="Times New Roman"/>
          <w:noProof/>
          <w:szCs w:val="24"/>
          <w:lang w:eastAsia="en-GB"/>
        </w:rPr>
        <w:t>Name and address of decision taking customs authority</w:t>
      </w:r>
    </w:p>
    <w:p>
      <w:pPr>
        <w:pStyle w:val="Point0number"/>
        <w:numPr>
          <w:ilvl w:val="0"/>
          <w:numId w:val="50"/>
        </w:numPr>
        <w:rPr>
          <w:rFonts w:eastAsia="Times New Roman"/>
          <w:noProof/>
          <w:szCs w:val="24"/>
          <w:lang w:eastAsia="en-GB"/>
        </w:rPr>
      </w:pPr>
      <w:r>
        <w:rPr>
          <w:rFonts w:eastAsia="Times New Roman"/>
          <w:noProof/>
          <w:szCs w:val="24"/>
          <w:lang w:eastAsia="en-GB"/>
        </w:rPr>
        <w:t>Repayment/remission of duties - File reference of decision taking customs authority</w:t>
      </w:r>
    </w:p>
    <w:p>
      <w:pPr>
        <w:pStyle w:val="Point0number"/>
        <w:numPr>
          <w:ilvl w:val="0"/>
          <w:numId w:val="50"/>
        </w:numPr>
        <w:rPr>
          <w:rFonts w:eastAsia="Times New Roman"/>
          <w:noProof/>
          <w:szCs w:val="24"/>
          <w:lang w:eastAsia="en-GB"/>
        </w:rPr>
      </w:pPr>
      <w:r>
        <w:rPr>
          <w:rFonts w:eastAsia="Times New Roman"/>
          <w:noProof/>
          <w:szCs w:val="24"/>
          <w:lang w:eastAsia="en-GB"/>
        </w:rPr>
        <w:t>Name and address of the customs office of the Member State where the goods are situated</w:t>
      </w:r>
    </w:p>
    <w:p>
      <w:pPr>
        <w:pStyle w:val="Point0number"/>
        <w:numPr>
          <w:ilvl w:val="0"/>
          <w:numId w:val="50"/>
        </w:numPr>
        <w:rPr>
          <w:rFonts w:eastAsia="Times New Roman"/>
          <w:noProof/>
          <w:szCs w:val="24"/>
          <w:lang w:eastAsia="en-GB"/>
        </w:rPr>
      </w:pPr>
      <w:r>
        <w:rPr>
          <w:rFonts w:eastAsia="Times New Roman"/>
          <w:noProof/>
          <w:szCs w:val="24"/>
          <w:lang w:eastAsia="en-GB"/>
        </w:rPr>
        <w:t>Application of provisions on mutual assistance between the customs authorities</w:t>
      </w:r>
    </w:p>
    <w:p>
      <w:pPr>
        <w:pStyle w:val="Point0number"/>
        <w:numPr>
          <w:ilvl w:val="0"/>
          <w:numId w:val="50"/>
        </w:numPr>
        <w:rPr>
          <w:rFonts w:eastAsia="Times New Roman"/>
          <w:noProof/>
          <w:szCs w:val="24"/>
          <w:lang w:eastAsia="en-GB"/>
        </w:rPr>
      </w:pPr>
      <w:r>
        <w:rPr>
          <w:rFonts w:eastAsia="Times New Roman"/>
          <w:noProof/>
          <w:szCs w:val="24"/>
          <w:lang w:eastAsia="en-GB"/>
        </w:rPr>
        <w:t>Location of goods (if applicable)</w:t>
      </w:r>
    </w:p>
    <w:p>
      <w:pPr>
        <w:pStyle w:val="Point0number"/>
        <w:numPr>
          <w:ilvl w:val="0"/>
          <w:numId w:val="50"/>
        </w:numPr>
        <w:rPr>
          <w:rFonts w:eastAsia="Times New Roman"/>
          <w:noProof/>
          <w:szCs w:val="24"/>
          <w:lang w:eastAsia="en-GB"/>
        </w:rPr>
      </w:pPr>
      <w:r>
        <w:rPr>
          <w:rFonts w:eastAsia="Times New Roman"/>
          <w:noProof/>
          <w:szCs w:val="24"/>
          <w:lang w:eastAsia="en-GB"/>
        </w:rPr>
        <w:t>Name and full address of person from whom the information may be obtained or who can assist the customs office of the Member State where the goods are situated</w:t>
      </w:r>
    </w:p>
    <w:p>
      <w:pPr>
        <w:pStyle w:val="Point0number"/>
        <w:numPr>
          <w:ilvl w:val="0"/>
          <w:numId w:val="50"/>
        </w:numPr>
        <w:rPr>
          <w:rFonts w:eastAsia="Times New Roman"/>
          <w:noProof/>
          <w:szCs w:val="24"/>
          <w:lang w:eastAsia="en-GB"/>
        </w:rPr>
      </w:pPr>
      <w:r>
        <w:rPr>
          <w:rFonts w:eastAsia="Times New Roman"/>
          <w:noProof/>
          <w:szCs w:val="24"/>
          <w:lang w:eastAsia="en-GB"/>
        </w:rPr>
        <w:t>List of documents attached</w:t>
      </w:r>
    </w:p>
    <w:p>
      <w:pPr>
        <w:pStyle w:val="Point0number"/>
        <w:numPr>
          <w:ilvl w:val="0"/>
          <w:numId w:val="50"/>
        </w:numPr>
        <w:rPr>
          <w:rFonts w:eastAsia="Times New Roman"/>
          <w:noProof/>
          <w:szCs w:val="24"/>
          <w:lang w:eastAsia="en-GB"/>
        </w:rPr>
      </w:pPr>
      <w:r>
        <w:rPr>
          <w:rFonts w:eastAsia="Times New Roman"/>
          <w:noProof/>
          <w:szCs w:val="24"/>
          <w:lang w:eastAsia="en-GB"/>
        </w:rPr>
        <w:t>Purpose of the request</w:t>
      </w:r>
    </w:p>
    <w:p>
      <w:pPr>
        <w:pStyle w:val="Point0number"/>
        <w:numPr>
          <w:ilvl w:val="0"/>
          <w:numId w:val="50"/>
        </w:numPr>
        <w:rPr>
          <w:rFonts w:eastAsia="Times New Roman"/>
          <w:noProof/>
          <w:szCs w:val="24"/>
          <w:lang w:eastAsia="en-GB"/>
        </w:rPr>
      </w:pPr>
      <w:r>
        <w:rPr>
          <w:rFonts w:eastAsia="Times New Roman"/>
          <w:noProof/>
          <w:szCs w:val="24"/>
          <w:lang w:eastAsia="en-GB"/>
        </w:rPr>
        <w:t>Decision taking customs authority – place and date – signature – stamp</w:t>
      </w:r>
    </w:p>
    <w:p>
      <w:pPr>
        <w:pStyle w:val="Point0number"/>
        <w:numPr>
          <w:ilvl w:val="0"/>
          <w:numId w:val="50"/>
        </w:numPr>
        <w:rPr>
          <w:rFonts w:eastAsia="Times New Roman"/>
          <w:noProof/>
          <w:szCs w:val="24"/>
          <w:lang w:eastAsia="en-GB"/>
        </w:rPr>
      </w:pPr>
      <w:r>
        <w:rPr>
          <w:rFonts w:eastAsia="Times New Roman"/>
          <w:noProof/>
          <w:szCs w:val="24"/>
          <w:lang w:eastAsia="en-GB"/>
        </w:rPr>
        <w:t>Information obtained</w:t>
      </w:r>
    </w:p>
    <w:p>
      <w:pPr>
        <w:pStyle w:val="Point0number"/>
        <w:numPr>
          <w:ilvl w:val="0"/>
          <w:numId w:val="50"/>
        </w:numPr>
        <w:rPr>
          <w:rFonts w:eastAsia="Times New Roman"/>
          <w:noProof/>
          <w:szCs w:val="24"/>
          <w:lang w:eastAsia="en-GB"/>
        </w:rPr>
      </w:pPr>
      <w:r>
        <w:rPr>
          <w:rFonts w:eastAsia="Times New Roman"/>
          <w:noProof/>
          <w:szCs w:val="24"/>
          <w:lang w:eastAsia="en-GB"/>
        </w:rPr>
        <w:t>Result of examination carried out</w:t>
      </w:r>
    </w:p>
    <w:p>
      <w:pPr>
        <w:pStyle w:val="Point0number"/>
        <w:numPr>
          <w:ilvl w:val="0"/>
          <w:numId w:val="50"/>
        </w:numPr>
        <w:rPr>
          <w:rFonts w:eastAsia="Times New Roman"/>
          <w:noProof/>
          <w:szCs w:val="24"/>
          <w:lang w:eastAsia="en-GB"/>
        </w:rPr>
      </w:pPr>
      <w:r>
        <w:rPr>
          <w:rFonts w:eastAsia="Times New Roman"/>
          <w:noProof/>
          <w:szCs w:val="24"/>
          <w:lang w:eastAsia="en-GB"/>
        </w:rPr>
        <w:t>Place and date</w:t>
      </w:r>
    </w:p>
    <w:p>
      <w:pPr>
        <w:pStyle w:val="Point0number"/>
        <w:numPr>
          <w:ilvl w:val="0"/>
          <w:numId w:val="50"/>
        </w:numPr>
        <w:rPr>
          <w:rFonts w:eastAsia="Times New Roman"/>
          <w:noProof/>
          <w:szCs w:val="24"/>
          <w:lang w:eastAsia="en-GB"/>
        </w:rPr>
      </w:pPr>
      <w:r>
        <w:rPr>
          <w:rFonts w:eastAsia="Times New Roman"/>
          <w:noProof/>
          <w:szCs w:val="24"/>
          <w:lang w:eastAsia="en-GB"/>
        </w:rPr>
        <w:t>Signature and official stamp</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33-07-DA</w:t>
      </w:r>
    </w:p>
    <w:p>
      <w:pPr>
        <w:pStyle w:val="Title"/>
        <w:rPr>
          <w:noProof/>
          <w:szCs w:val="24"/>
        </w:rPr>
      </w:pPr>
      <w:r>
        <w:rPr>
          <w:rFonts w:ascii="Times New Roman" w:hAnsi="Times New Roman"/>
          <w:noProof/>
        </w:rPr>
        <w:t>Remission/repayment</w:t>
      </w:r>
      <w:r>
        <w:rPr>
          <w:noProof/>
          <w:szCs w:val="24"/>
        </w:rPr>
        <w:t xml:space="preserve"> </w:t>
      </w:r>
    </w:p>
    <w:p>
      <w:pPr>
        <w:rPr>
          <w:noProof/>
        </w:rPr>
      </w:pPr>
    </w:p>
    <w:p>
      <w:pPr>
        <w:rPr>
          <w:rFonts w:eastAsia="Calibri"/>
          <w:noProof/>
          <w:sz w:val="22"/>
        </w:rPr>
      </w:pPr>
      <w:r>
        <w:rPr>
          <w:noProof/>
        </w:rPr>
        <w:t>Common data requirements</w:t>
      </w:r>
    </w:p>
    <w:p>
      <w:pPr>
        <w:pStyle w:val="Point0number"/>
        <w:numPr>
          <w:ilvl w:val="0"/>
          <w:numId w:val="53"/>
        </w:numPr>
        <w:rPr>
          <w:rFonts w:eastAsia="Times New Roman"/>
          <w:noProof/>
          <w:szCs w:val="24"/>
          <w:lang w:eastAsia="en-GB"/>
        </w:rPr>
      </w:pPr>
      <w:r>
        <w:rPr>
          <w:rFonts w:eastAsia="Times New Roman"/>
          <w:noProof/>
          <w:szCs w:val="24"/>
          <w:lang w:eastAsia="en-GB"/>
        </w:rPr>
        <w:t>Name and address of the person concerned</w:t>
      </w:r>
    </w:p>
    <w:p>
      <w:pPr>
        <w:pStyle w:val="Point0number"/>
        <w:numPr>
          <w:ilvl w:val="0"/>
          <w:numId w:val="53"/>
        </w:numPr>
        <w:rPr>
          <w:rFonts w:eastAsia="Times New Roman"/>
          <w:noProof/>
          <w:szCs w:val="24"/>
          <w:lang w:eastAsia="en-GB"/>
        </w:rPr>
      </w:pPr>
      <w:r>
        <w:rPr>
          <w:rFonts w:eastAsia="Times New Roman"/>
          <w:noProof/>
          <w:szCs w:val="24"/>
          <w:lang w:eastAsia="en-GB"/>
        </w:rPr>
        <w:t>Indication of applicable article of DA</w:t>
      </w:r>
    </w:p>
    <w:p>
      <w:pPr>
        <w:pStyle w:val="Point0number"/>
        <w:numPr>
          <w:ilvl w:val="0"/>
          <w:numId w:val="53"/>
        </w:numPr>
        <w:rPr>
          <w:rFonts w:eastAsia="Times New Roman"/>
          <w:noProof/>
          <w:szCs w:val="24"/>
          <w:lang w:eastAsia="en-GB"/>
        </w:rPr>
      </w:pPr>
      <w:r>
        <w:rPr>
          <w:rFonts w:eastAsia="Times New Roman"/>
          <w:noProof/>
          <w:szCs w:val="24"/>
          <w:lang w:eastAsia="en-GB"/>
        </w:rPr>
        <w:t>Name and address of the customs office which granted repayment/remission</w:t>
      </w:r>
    </w:p>
    <w:p>
      <w:pPr>
        <w:pStyle w:val="Point0number"/>
        <w:numPr>
          <w:ilvl w:val="0"/>
          <w:numId w:val="53"/>
        </w:numPr>
        <w:rPr>
          <w:rFonts w:eastAsia="Times New Roman"/>
          <w:noProof/>
          <w:szCs w:val="24"/>
          <w:lang w:eastAsia="en-GB"/>
        </w:rPr>
      </w:pPr>
      <w:r>
        <w:rPr>
          <w:rFonts w:eastAsia="Times New Roman"/>
          <w:noProof/>
          <w:szCs w:val="24"/>
          <w:lang w:eastAsia="en-GB"/>
        </w:rPr>
        <w:t>Reference to the decision granting repayment/remission</w:t>
      </w:r>
    </w:p>
    <w:p>
      <w:pPr>
        <w:pStyle w:val="Point0number"/>
        <w:numPr>
          <w:ilvl w:val="0"/>
          <w:numId w:val="53"/>
        </w:numPr>
        <w:rPr>
          <w:rFonts w:eastAsia="Times New Roman"/>
          <w:noProof/>
          <w:szCs w:val="24"/>
          <w:lang w:eastAsia="en-GB"/>
        </w:rPr>
      </w:pPr>
      <w:r>
        <w:rPr>
          <w:rFonts w:eastAsia="Times New Roman"/>
          <w:noProof/>
          <w:szCs w:val="24"/>
          <w:lang w:eastAsia="en-GB"/>
        </w:rPr>
        <w:t>Name and address of monitoring customs office</w:t>
      </w:r>
    </w:p>
    <w:p>
      <w:pPr>
        <w:pStyle w:val="Point0number"/>
        <w:numPr>
          <w:ilvl w:val="0"/>
          <w:numId w:val="53"/>
        </w:numPr>
        <w:rPr>
          <w:rFonts w:eastAsia="Times New Roman"/>
          <w:noProof/>
          <w:szCs w:val="24"/>
          <w:lang w:eastAsia="en-GB"/>
        </w:rPr>
      </w:pPr>
      <w:r>
        <w:rPr>
          <w:rFonts w:eastAsia="Times New Roman"/>
          <w:noProof/>
          <w:szCs w:val="24"/>
          <w:lang w:eastAsia="en-GB"/>
        </w:rPr>
        <w:t>Description of the goods, number and type</w:t>
      </w:r>
    </w:p>
    <w:p>
      <w:pPr>
        <w:pStyle w:val="Point0number"/>
        <w:numPr>
          <w:ilvl w:val="0"/>
          <w:numId w:val="53"/>
        </w:numPr>
        <w:rPr>
          <w:rFonts w:eastAsia="Times New Roman"/>
          <w:noProof/>
          <w:szCs w:val="24"/>
          <w:lang w:eastAsia="en-GB"/>
        </w:rPr>
      </w:pPr>
      <w:r>
        <w:rPr>
          <w:rFonts w:eastAsia="Times New Roman"/>
          <w:noProof/>
          <w:szCs w:val="24"/>
          <w:lang w:eastAsia="en-GB"/>
        </w:rPr>
        <w:t>CN code of the goods</w:t>
      </w:r>
    </w:p>
    <w:p>
      <w:pPr>
        <w:pStyle w:val="Point0number"/>
        <w:numPr>
          <w:ilvl w:val="0"/>
          <w:numId w:val="53"/>
        </w:numPr>
        <w:rPr>
          <w:rFonts w:eastAsia="Times New Roman"/>
          <w:noProof/>
          <w:szCs w:val="24"/>
          <w:lang w:eastAsia="en-GB"/>
        </w:rPr>
      </w:pPr>
      <w:r>
        <w:rPr>
          <w:rFonts w:eastAsia="Times New Roman"/>
          <w:noProof/>
          <w:szCs w:val="24"/>
          <w:lang w:eastAsia="en-GB"/>
        </w:rPr>
        <w:t>Quantity or net mass of the goods</w:t>
      </w:r>
    </w:p>
    <w:p>
      <w:pPr>
        <w:pStyle w:val="Point0number"/>
        <w:numPr>
          <w:ilvl w:val="0"/>
          <w:numId w:val="53"/>
        </w:numPr>
        <w:rPr>
          <w:rFonts w:eastAsia="Times New Roman"/>
          <w:noProof/>
          <w:szCs w:val="24"/>
          <w:lang w:eastAsia="en-GB"/>
        </w:rPr>
      </w:pPr>
      <w:r>
        <w:rPr>
          <w:rFonts w:eastAsia="Times New Roman"/>
          <w:noProof/>
          <w:szCs w:val="24"/>
          <w:lang w:eastAsia="en-GB"/>
        </w:rPr>
        <w:t>Customs value of the goods</w:t>
      </w:r>
    </w:p>
    <w:p>
      <w:pPr>
        <w:pStyle w:val="Point0number"/>
        <w:numPr>
          <w:ilvl w:val="0"/>
          <w:numId w:val="53"/>
        </w:numPr>
        <w:rPr>
          <w:rFonts w:eastAsia="Times New Roman"/>
          <w:noProof/>
          <w:szCs w:val="24"/>
          <w:lang w:eastAsia="en-GB"/>
        </w:rPr>
      </w:pPr>
      <w:r>
        <w:rPr>
          <w:rFonts w:eastAsia="Times New Roman"/>
          <w:noProof/>
          <w:szCs w:val="24"/>
          <w:lang w:eastAsia="en-GB"/>
        </w:rPr>
        <w:t>Date and relevant box to be ticked</w:t>
      </w:r>
    </w:p>
    <w:p>
      <w:pPr>
        <w:pStyle w:val="Point0number"/>
        <w:numPr>
          <w:ilvl w:val="0"/>
          <w:numId w:val="53"/>
        </w:numPr>
        <w:rPr>
          <w:rFonts w:eastAsia="Times New Roman"/>
          <w:noProof/>
          <w:szCs w:val="24"/>
          <w:lang w:eastAsia="en-GB"/>
        </w:rPr>
      </w:pPr>
      <w:r>
        <w:rPr>
          <w:rFonts w:eastAsia="Times New Roman"/>
          <w:noProof/>
          <w:szCs w:val="24"/>
          <w:lang w:eastAsia="en-GB"/>
        </w:rPr>
        <w:t>Place and date and signature</w:t>
      </w:r>
    </w:p>
    <w:p>
      <w:pPr>
        <w:pStyle w:val="Point0number"/>
        <w:numPr>
          <w:ilvl w:val="0"/>
          <w:numId w:val="53"/>
        </w:numPr>
        <w:rPr>
          <w:rFonts w:eastAsia="Times New Roman"/>
          <w:noProof/>
          <w:szCs w:val="24"/>
          <w:lang w:eastAsia="en-GB"/>
        </w:rPr>
      </w:pPr>
      <w:r>
        <w:rPr>
          <w:rFonts w:eastAsia="Times New Roman"/>
          <w:noProof/>
          <w:szCs w:val="24"/>
          <w:lang w:eastAsia="en-GB"/>
        </w:rPr>
        <w:t>Stamp</w:t>
      </w:r>
    </w:p>
    <w:p>
      <w:pPr>
        <w:pStyle w:val="Point0number"/>
        <w:numPr>
          <w:ilvl w:val="0"/>
          <w:numId w:val="53"/>
        </w:numPr>
        <w:rPr>
          <w:rFonts w:eastAsia="Times New Roman"/>
          <w:noProof/>
          <w:szCs w:val="24"/>
          <w:lang w:eastAsia="en-GB"/>
        </w:rPr>
      </w:pPr>
      <w:r>
        <w:rPr>
          <w:rFonts w:eastAsia="Times New Roman"/>
          <w:noProof/>
          <w:szCs w:val="24"/>
          <w:lang w:eastAsia="en-GB"/>
        </w:rPr>
        <w:t>Observations</w:t>
      </w:r>
    </w:p>
    <w:p>
      <w:pPr>
        <w:ind w:left="720"/>
        <w:contextualSpacing/>
        <w:rPr>
          <w:rFonts w:eastAsia="Times New Roman"/>
          <w:noProof/>
        </w:rPr>
      </w:pPr>
    </w:p>
    <w:p>
      <w:pPr>
        <w:pStyle w:val="PartTitle"/>
        <w:rPr>
          <w:noProof/>
        </w:rPr>
      </w:pPr>
      <w:r>
        <w:rPr>
          <w:noProof/>
        </w:rPr>
        <w:lastRenderedPageBreak/>
        <w:t>TITLE IV</w:t>
      </w:r>
      <w:bookmarkStart w:id="8" w:name="_Toc377400588"/>
      <w:bookmarkStart w:id="9" w:name="_Toc406765985"/>
      <w:bookmarkEnd w:id="4"/>
      <w:bookmarkEnd w:id="5"/>
      <w:bookmarkEnd w:id="6"/>
    </w:p>
    <w:p>
      <w:pPr>
        <w:pStyle w:val="PartTitle"/>
        <w:rPr>
          <w:noProof/>
        </w:rPr>
      </w:pPr>
      <w:r>
        <w:rPr>
          <w:noProof/>
        </w:rPr>
        <w:lastRenderedPageBreak/>
        <w:t>GOODS BROUGHT INTO THE CUSTOMS TERRITORY OF THE UNION</w:t>
      </w:r>
      <w:bookmarkEnd w:id="7"/>
      <w:bookmarkEnd w:id="8"/>
      <w:bookmarkEnd w:id="9"/>
    </w:p>
    <w:p>
      <w:pPr>
        <w:pStyle w:val="Subtitle"/>
        <w:rPr>
          <w:noProof/>
        </w:rPr>
      </w:pPr>
      <w:bookmarkStart w:id="10" w:name="_Toc413251371"/>
      <w:r>
        <w:rPr>
          <w:noProof/>
        </w:rPr>
        <w:t>NO Annex</w:t>
      </w:r>
      <w:bookmarkEnd w:id="10"/>
    </w:p>
    <w:p>
      <w:pPr>
        <w:suppressAutoHyphens/>
        <w:spacing w:after="60" w:line="276" w:lineRule="auto"/>
        <w:jc w:val="center"/>
        <w:rPr>
          <w:rFonts w:ascii="Calibri" w:eastAsia="Calibri" w:hAnsi="Calibri"/>
          <w:noProof/>
          <w:sz w:val="22"/>
        </w:rPr>
      </w:pPr>
    </w:p>
    <w:p>
      <w:pPr>
        <w:pStyle w:val="PartTitle"/>
        <w:rPr>
          <w:noProof/>
        </w:rPr>
      </w:pPr>
      <w:bookmarkStart w:id="11" w:name="_Toc413251372"/>
      <w:r>
        <w:rPr>
          <w:noProof/>
        </w:rPr>
        <w:lastRenderedPageBreak/>
        <w:t>TITLE V</w:t>
      </w:r>
      <w:bookmarkStart w:id="12" w:name="_Toc401768941"/>
      <w:bookmarkStart w:id="13" w:name="_Toc406765991"/>
    </w:p>
    <w:p>
      <w:pPr>
        <w:pStyle w:val="PartTitle"/>
        <w:rPr>
          <w:noProof/>
        </w:rPr>
      </w:pPr>
      <w:r>
        <w:rPr>
          <w:noProof/>
        </w:rPr>
        <w:lastRenderedPageBreak/>
        <w:t>GENERAL RULES ON CUSTOMS STATUS, PLACING GOODS UNDER A CUSTOMS PROCEDURE, VERIFICATION, RELEASE AND DISPOSAL OF GOODS</w:t>
      </w:r>
      <w:bookmarkEnd w:id="11"/>
      <w:bookmarkEnd w:id="12"/>
      <w:bookmarkEnd w:id="13"/>
    </w:p>
    <w:p>
      <w:pPr>
        <w:pStyle w:val="Subtitle"/>
        <w:rPr>
          <w:noProof/>
        </w:rPr>
      </w:pPr>
      <w:bookmarkStart w:id="14" w:name="_Toc413251373"/>
      <w:r>
        <w:rPr>
          <w:noProof/>
        </w:rPr>
        <w:t>NO Annex</w:t>
      </w:r>
      <w:bookmarkEnd w:id="14"/>
      <w:r>
        <w:rPr>
          <w:noProof/>
        </w:rPr>
        <w:t xml:space="preserve"> </w:t>
      </w:r>
    </w:p>
    <w:p>
      <w:pPr>
        <w:rPr>
          <w:rFonts w:ascii="Arial" w:eastAsia="Times New Roman" w:hAnsi="Arial"/>
          <w:noProof/>
        </w:rPr>
      </w:pPr>
      <w:r>
        <w:rPr>
          <w:noProof/>
        </w:rPr>
        <w:br w:type="page"/>
      </w:r>
    </w:p>
    <w:p>
      <w:pPr>
        <w:pStyle w:val="PartTitle"/>
        <w:rPr>
          <w:noProof/>
        </w:rPr>
      </w:pPr>
      <w:bookmarkStart w:id="15" w:name="_Toc413251374"/>
      <w:r>
        <w:rPr>
          <w:noProof/>
        </w:rPr>
        <w:lastRenderedPageBreak/>
        <w:t>TITLE VI</w:t>
      </w:r>
      <w:bookmarkStart w:id="16" w:name="_Toc310004647"/>
      <w:bookmarkStart w:id="17" w:name="_Toc377400642"/>
      <w:bookmarkStart w:id="18" w:name="_Toc406766033"/>
    </w:p>
    <w:p>
      <w:pPr>
        <w:pStyle w:val="PartTitle"/>
        <w:rPr>
          <w:noProof/>
        </w:rPr>
      </w:pPr>
      <w:r>
        <w:rPr>
          <w:noProof/>
        </w:rPr>
        <w:lastRenderedPageBreak/>
        <w:t>RELEASE FOR FREE CIRCULATION AND RELIEF FROM IMPORT DUTY</w:t>
      </w:r>
      <w:bookmarkEnd w:id="15"/>
      <w:bookmarkEnd w:id="16"/>
      <w:bookmarkEnd w:id="17"/>
      <w:bookmarkEnd w:id="18"/>
    </w:p>
    <w:p>
      <w:pPr>
        <w:pStyle w:val="Title"/>
        <w:rPr>
          <w:rFonts w:ascii="Times New Roman" w:hAnsi="Times New Roman"/>
          <w:noProof/>
        </w:rPr>
      </w:pPr>
      <w:bookmarkStart w:id="19" w:name="_Toc406767595"/>
      <w:bookmarkStart w:id="20" w:name="_Toc413251375"/>
      <w:r>
        <w:rPr>
          <w:rFonts w:ascii="Times New Roman" w:hAnsi="Times New Roman"/>
          <w:noProof/>
        </w:rPr>
        <w:t>Annex 61-01</w:t>
      </w:r>
      <w:bookmarkStart w:id="21" w:name="_Toc406675980"/>
      <w:bookmarkStart w:id="22" w:name="_Toc406767596"/>
      <w:bookmarkEnd w:id="19"/>
      <w:r>
        <w:rPr>
          <w:rFonts w:ascii="Times New Roman" w:hAnsi="Times New Roman"/>
          <w:noProof/>
        </w:rPr>
        <w:t xml:space="preserve"> – DA</w:t>
      </w:r>
    </w:p>
    <w:p>
      <w:pPr>
        <w:pStyle w:val="Title"/>
        <w:rPr>
          <w:rFonts w:ascii="Times New Roman" w:hAnsi="Times New Roman"/>
          <w:noProof/>
        </w:rPr>
      </w:pPr>
      <w:r>
        <w:rPr>
          <w:rFonts w:ascii="Times New Roman" w:hAnsi="Times New Roman"/>
          <w:noProof/>
        </w:rPr>
        <w:t>Banana weighing certificates – data requirements</w:t>
      </w:r>
      <w:bookmarkEnd w:id="20"/>
      <w:bookmarkEnd w:id="21"/>
      <w:bookmarkEnd w:id="22"/>
    </w:p>
    <w:p>
      <w:pPr>
        <w:spacing w:before="0" w:after="480"/>
        <w:jc w:val="center"/>
        <w:rPr>
          <w:rFonts w:ascii="Times New Roman Bold" w:eastAsia="Times New Roman" w:hAnsi="Times New Roman Bold"/>
          <w:i/>
          <w:noProof/>
          <w:szCs w:val="24"/>
          <w:lang w:eastAsia="en-GB"/>
        </w:rPr>
      </w:pPr>
    </w:p>
    <w:p>
      <w:pPr>
        <w:pStyle w:val="Point0number"/>
        <w:numPr>
          <w:ilvl w:val="0"/>
          <w:numId w:val="35"/>
        </w:numPr>
        <w:rPr>
          <w:noProof/>
          <w:lang w:eastAsia="en-GB"/>
        </w:rPr>
      </w:pPr>
      <w:r>
        <w:rPr>
          <w:noProof/>
          <w:lang w:eastAsia="en-GB"/>
        </w:rPr>
        <w:t>Authorised weigher name</w:t>
      </w:r>
    </w:p>
    <w:p>
      <w:pPr>
        <w:pStyle w:val="Point0number"/>
        <w:numPr>
          <w:ilvl w:val="0"/>
          <w:numId w:val="35"/>
        </w:numPr>
        <w:rPr>
          <w:noProof/>
          <w:lang w:eastAsia="en-GB"/>
        </w:rPr>
      </w:pPr>
      <w:r>
        <w:rPr>
          <w:noProof/>
          <w:lang w:eastAsia="en-GB"/>
        </w:rPr>
        <w:t>Weighing certificate issuance date and number</w:t>
      </w:r>
    </w:p>
    <w:p>
      <w:pPr>
        <w:pStyle w:val="Point0number"/>
        <w:numPr>
          <w:ilvl w:val="0"/>
          <w:numId w:val="35"/>
        </w:numPr>
        <w:rPr>
          <w:noProof/>
          <w:lang w:eastAsia="en-GB"/>
        </w:rPr>
      </w:pPr>
      <w:r>
        <w:rPr>
          <w:noProof/>
          <w:lang w:eastAsia="en-GB"/>
        </w:rPr>
        <w:t>Trader reference</w:t>
      </w:r>
    </w:p>
    <w:p>
      <w:pPr>
        <w:pStyle w:val="Point0number"/>
        <w:numPr>
          <w:ilvl w:val="0"/>
          <w:numId w:val="35"/>
        </w:numPr>
        <w:rPr>
          <w:noProof/>
          <w:lang w:eastAsia="en-GB"/>
        </w:rPr>
      </w:pPr>
      <w:r>
        <w:rPr>
          <w:noProof/>
          <w:lang w:eastAsia="en-GB"/>
        </w:rPr>
        <w:t>Identity of means of transport at arrival</w:t>
      </w:r>
    </w:p>
    <w:p>
      <w:pPr>
        <w:pStyle w:val="Point0number"/>
        <w:numPr>
          <w:ilvl w:val="0"/>
          <w:numId w:val="35"/>
        </w:numPr>
        <w:rPr>
          <w:noProof/>
          <w:lang w:eastAsia="en-GB"/>
        </w:rPr>
      </w:pPr>
      <w:r>
        <w:rPr>
          <w:noProof/>
          <w:lang w:eastAsia="en-GB"/>
        </w:rPr>
        <w:t>Country of origin</w:t>
      </w:r>
    </w:p>
    <w:p>
      <w:pPr>
        <w:pStyle w:val="Point0number"/>
        <w:numPr>
          <w:ilvl w:val="0"/>
          <w:numId w:val="35"/>
        </w:numPr>
        <w:rPr>
          <w:noProof/>
          <w:lang w:eastAsia="en-GB"/>
        </w:rPr>
      </w:pPr>
      <w:r>
        <w:rPr>
          <w:noProof/>
          <w:lang w:eastAsia="en-GB"/>
        </w:rPr>
        <w:t>Number and type of packaging</w:t>
      </w:r>
    </w:p>
    <w:p>
      <w:pPr>
        <w:pStyle w:val="Point0number"/>
        <w:numPr>
          <w:ilvl w:val="0"/>
          <w:numId w:val="35"/>
        </w:numPr>
        <w:rPr>
          <w:noProof/>
          <w:lang w:eastAsia="en-GB"/>
        </w:rPr>
      </w:pPr>
      <w:r>
        <w:rPr>
          <w:noProof/>
          <w:lang w:eastAsia="en-GB"/>
        </w:rPr>
        <w:t>Total established net weight</w:t>
      </w:r>
    </w:p>
    <w:p>
      <w:pPr>
        <w:pStyle w:val="Point0number"/>
        <w:numPr>
          <w:ilvl w:val="0"/>
          <w:numId w:val="35"/>
        </w:numPr>
        <w:rPr>
          <w:noProof/>
          <w:lang w:eastAsia="en-GB"/>
        </w:rPr>
      </w:pPr>
      <w:r>
        <w:rPr>
          <w:noProof/>
          <w:lang w:eastAsia="en-GB"/>
        </w:rPr>
        <w:t>Brand(s)</w:t>
      </w:r>
    </w:p>
    <w:p>
      <w:pPr>
        <w:pStyle w:val="Point0number"/>
        <w:numPr>
          <w:ilvl w:val="0"/>
          <w:numId w:val="35"/>
        </w:numPr>
        <w:rPr>
          <w:noProof/>
          <w:lang w:eastAsia="en-GB"/>
        </w:rPr>
      </w:pPr>
      <w:r>
        <w:rPr>
          <w:noProof/>
          <w:lang w:eastAsia="en-GB"/>
        </w:rPr>
        <w:t>Inspected units of packed bananas</w:t>
      </w:r>
    </w:p>
    <w:p>
      <w:pPr>
        <w:pStyle w:val="Point0number"/>
        <w:numPr>
          <w:ilvl w:val="0"/>
          <w:numId w:val="35"/>
        </w:numPr>
        <w:rPr>
          <w:noProof/>
          <w:lang w:eastAsia="en-GB"/>
        </w:rPr>
      </w:pPr>
      <w:r>
        <w:rPr>
          <w:noProof/>
          <w:lang w:eastAsia="en-GB"/>
        </w:rPr>
        <w:t>Total gross weight of inspected units of packed bananas</w:t>
      </w:r>
    </w:p>
    <w:p>
      <w:pPr>
        <w:pStyle w:val="Point0number"/>
        <w:numPr>
          <w:ilvl w:val="0"/>
          <w:numId w:val="35"/>
        </w:numPr>
        <w:rPr>
          <w:noProof/>
          <w:lang w:eastAsia="en-GB"/>
        </w:rPr>
      </w:pPr>
      <w:r>
        <w:rPr>
          <w:noProof/>
          <w:lang w:eastAsia="en-GB"/>
        </w:rPr>
        <w:t>Number of units of packed bananas inspected</w:t>
      </w:r>
    </w:p>
    <w:p>
      <w:pPr>
        <w:pStyle w:val="Point0number"/>
        <w:numPr>
          <w:ilvl w:val="0"/>
          <w:numId w:val="35"/>
        </w:numPr>
        <w:rPr>
          <w:noProof/>
          <w:lang w:eastAsia="en-GB"/>
        </w:rPr>
      </w:pPr>
      <w:r>
        <w:rPr>
          <w:noProof/>
          <w:lang w:eastAsia="en-GB"/>
        </w:rPr>
        <w:t>Average gross weight</w:t>
      </w:r>
    </w:p>
    <w:p>
      <w:pPr>
        <w:pStyle w:val="Point0number"/>
        <w:numPr>
          <w:ilvl w:val="0"/>
          <w:numId w:val="35"/>
        </w:numPr>
        <w:rPr>
          <w:noProof/>
          <w:lang w:eastAsia="en-GB"/>
        </w:rPr>
      </w:pPr>
      <w:r>
        <w:rPr>
          <w:noProof/>
          <w:lang w:eastAsia="en-GB"/>
        </w:rPr>
        <w:t>Tare</w:t>
      </w:r>
    </w:p>
    <w:p>
      <w:pPr>
        <w:pStyle w:val="Point0number"/>
        <w:numPr>
          <w:ilvl w:val="0"/>
          <w:numId w:val="35"/>
        </w:numPr>
        <w:rPr>
          <w:noProof/>
          <w:lang w:eastAsia="en-GB"/>
        </w:rPr>
      </w:pPr>
      <w:r>
        <w:rPr>
          <w:noProof/>
          <w:lang w:eastAsia="en-GB"/>
        </w:rPr>
        <w:t>Average net weight per unit of packed bananas</w:t>
      </w:r>
    </w:p>
    <w:p>
      <w:pPr>
        <w:pStyle w:val="Point0number"/>
        <w:numPr>
          <w:ilvl w:val="0"/>
          <w:numId w:val="35"/>
        </w:numPr>
        <w:rPr>
          <w:noProof/>
          <w:lang w:eastAsia="en-GB"/>
        </w:rPr>
      </w:pPr>
      <w:r>
        <w:rPr>
          <w:noProof/>
          <w:lang w:eastAsia="en-GB"/>
        </w:rPr>
        <w:t>Signature and stamp of the authorised weigher</w:t>
      </w:r>
    </w:p>
    <w:p>
      <w:pPr>
        <w:pStyle w:val="Point0number"/>
        <w:numPr>
          <w:ilvl w:val="0"/>
          <w:numId w:val="35"/>
        </w:numPr>
        <w:rPr>
          <w:noProof/>
          <w:lang w:eastAsia="en-GB"/>
        </w:rPr>
      </w:pPr>
      <w:r>
        <w:rPr>
          <w:noProof/>
          <w:lang w:eastAsia="en-GB"/>
        </w:rPr>
        <w:t>Place and date</w:t>
      </w:r>
    </w:p>
    <w:p>
      <w:pPr>
        <w:pStyle w:val="Title"/>
        <w:rPr>
          <w:rFonts w:ascii="Times New Roman" w:hAnsi="Times New Roman"/>
          <w:noProof/>
        </w:rPr>
      </w:pPr>
      <w:r>
        <w:rPr>
          <w:noProof/>
          <w:lang w:eastAsia="ar-SA"/>
        </w:rPr>
        <w:br w:type="page"/>
      </w:r>
      <w:bookmarkStart w:id="23" w:name="_Toc406675984"/>
      <w:bookmarkStart w:id="24" w:name="_Toc406767601"/>
      <w:bookmarkStart w:id="25" w:name="_Toc413251376"/>
      <w:r>
        <w:rPr>
          <w:rFonts w:ascii="Times New Roman" w:hAnsi="Times New Roman"/>
          <w:noProof/>
        </w:rPr>
        <w:lastRenderedPageBreak/>
        <w:t>Annex 62-01</w:t>
      </w:r>
      <w:bookmarkStart w:id="26" w:name="_Toc406675985"/>
      <w:bookmarkStart w:id="27" w:name="_Toc406767602"/>
      <w:bookmarkEnd w:id="23"/>
      <w:bookmarkEnd w:id="24"/>
      <w:r>
        <w:rPr>
          <w:rFonts w:ascii="Times New Roman" w:hAnsi="Times New Roman"/>
          <w:noProof/>
        </w:rPr>
        <w:t xml:space="preserve"> - DA</w:t>
      </w:r>
      <w:r>
        <w:rPr>
          <w:rFonts w:ascii="Times New Roman" w:hAnsi="Times New Roman"/>
          <w:noProof/>
        </w:rPr>
        <w:br/>
      </w:r>
    </w:p>
    <w:p>
      <w:pPr>
        <w:pStyle w:val="Title"/>
        <w:rPr>
          <w:rFonts w:ascii="Times New Roman" w:hAnsi="Times New Roman"/>
          <w:noProof/>
        </w:rPr>
      </w:pPr>
      <w:r>
        <w:rPr>
          <w:rFonts w:ascii="Times New Roman" w:hAnsi="Times New Roman"/>
          <w:noProof/>
        </w:rPr>
        <w:t>Information sheet INF 3 – data requirements</w:t>
      </w:r>
      <w:bookmarkEnd w:id="25"/>
      <w:bookmarkEnd w:id="26"/>
      <w:bookmarkEnd w:id="27"/>
    </w:p>
    <w:p>
      <w:pPr>
        <w:rPr>
          <w:rFonts w:ascii="Times New Roman Bold" w:eastAsia="Times New Roman" w:hAnsi="Times New Roman Bold"/>
          <w:noProof/>
          <w:szCs w:val="24"/>
          <w:lang w:eastAsia="en-GB"/>
        </w:rPr>
      </w:pPr>
    </w:p>
    <w:p>
      <w:pPr>
        <w:rPr>
          <w:rFonts w:eastAsia="Times New Roman"/>
          <w:noProof/>
          <w:szCs w:val="24"/>
          <w:lang w:eastAsia="en-GB"/>
        </w:rPr>
      </w:pPr>
      <w:r>
        <w:rPr>
          <w:rFonts w:eastAsia="Times New Roman"/>
          <w:noProof/>
          <w:szCs w:val="24"/>
          <w:lang w:eastAsia="en-GB"/>
        </w:rPr>
        <w:t xml:space="preserve">Information sheet INF 3 shall contain all items of information required by the customs authorities for the purpose of identifying the exported goods. </w:t>
      </w:r>
    </w:p>
    <w:p>
      <w:pPr>
        <w:rPr>
          <w:rFonts w:eastAsia="Times New Roman"/>
          <w:b/>
          <w:noProof/>
          <w:szCs w:val="24"/>
          <w:lang w:eastAsia="en-GB"/>
        </w:rPr>
      </w:pPr>
      <w:r>
        <w:rPr>
          <w:rFonts w:eastAsia="Times New Roman"/>
          <w:b/>
          <w:noProof/>
          <w:szCs w:val="24"/>
          <w:lang w:eastAsia="en-GB"/>
        </w:rPr>
        <w:t>A.</w:t>
      </w:r>
      <w:r>
        <w:rPr>
          <w:rFonts w:eastAsia="Times New Roman"/>
          <w:b/>
          <w:noProof/>
          <w:szCs w:val="24"/>
          <w:lang w:eastAsia="en-GB"/>
        </w:rPr>
        <w:tab/>
        <w:t>Part for the declarant</w:t>
      </w:r>
    </w:p>
    <w:p>
      <w:pPr>
        <w:pStyle w:val="Point0number"/>
        <w:numPr>
          <w:ilvl w:val="0"/>
          <w:numId w:val="36"/>
        </w:numPr>
        <w:rPr>
          <w:noProof/>
          <w:lang w:eastAsia="en-GB"/>
        </w:rPr>
      </w:pPr>
      <w:r>
        <w:rPr>
          <w:noProof/>
          <w:lang w:eastAsia="en-GB"/>
        </w:rPr>
        <w:t>Box 1: Exporter</w:t>
      </w:r>
    </w:p>
    <w:p>
      <w:pPr>
        <w:rPr>
          <w:rFonts w:eastAsia="Times New Roman"/>
          <w:noProof/>
          <w:szCs w:val="24"/>
          <w:lang w:eastAsia="en-GB"/>
        </w:rPr>
      </w:pPr>
      <w:r>
        <w:rPr>
          <w:rFonts w:eastAsia="Times New Roman"/>
          <w:noProof/>
          <w:szCs w:val="24"/>
          <w:lang w:eastAsia="en-GB"/>
        </w:rPr>
        <w:t>Give the name or trade name and the full address including Member State.</w:t>
      </w:r>
    </w:p>
    <w:p>
      <w:pPr>
        <w:pStyle w:val="Point0number"/>
        <w:numPr>
          <w:ilvl w:val="0"/>
          <w:numId w:val="36"/>
        </w:numPr>
        <w:rPr>
          <w:noProof/>
          <w:lang w:eastAsia="en-GB"/>
        </w:rPr>
      </w:pPr>
      <w:r>
        <w:rPr>
          <w:noProof/>
          <w:lang w:eastAsia="en-GB"/>
        </w:rPr>
        <w:t>Box 2: Consignee at the time of export</w:t>
      </w:r>
    </w:p>
    <w:p>
      <w:pPr>
        <w:pStyle w:val="Point0number"/>
        <w:numPr>
          <w:ilvl w:val="0"/>
          <w:numId w:val="36"/>
        </w:numPr>
        <w:rPr>
          <w:noProof/>
          <w:lang w:eastAsia="en-GB"/>
        </w:rPr>
      </w:pPr>
      <w:r>
        <w:rPr>
          <w:noProof/>
          <w:lang w:eastAsia="en-GB"/>
        </w:rPr>
        <w:t>Box 3: Country to which goods consigned at the time of export</w:t>
      </w:r>
    </w:p>
    <w:p>
      <w:pPr>
        <w:pStyle w:val="Point0number"/>
        <w:numPr>
          <w:ilvl w:val="0"/>
          <w:numId w:val="36"/>
        </w:numPr>
        <w:rPr>
          <w:noProof/>
          <w:lang w:eastAsia="en-GB"/>
        </w:rPr>
      </w:pPr>
      <w:r>
        <w:rPr>
          <w:noProof/>
          <w:lang w:eastAsia="en-GB"/>
        </w:rPr>
        <w:t>Box 4: Number, kind, marks and numbers of packages and description of goods exported</w:t>
      </w:r>
    </w:p>
    <w:p>
      <w:pPr>
        <w:rPr>
          <w:rFonts w:eastAsia="Times New Roman"/>
          <w:noProof/>
          <w:szCs w:val="24"/>
          <w:lang w:eastAsia="en-GB"/>
        </w:rPr>
      </w:pPr>
      <w:r>
        <w:rPr>
          <w:rFonts w:eastAsia="Times New Roman"/>
          <w:noProof/>
          <w:szCs w:val="24"/>
          <w:lang w:eastAsia="en-GB"/>
        </w:rPr>
        <w:t>Give exact details of the goods according to their normal commercial description or according to their tariff description. The description must correspond with that used in the export declaration.</w:t>
      </w:r>
    </w:p>
    <w:p>
      <w:pPr>
        <w:pStyle w:val="Point0number"/>
        <w:numPr>
          <w:ilvl w:val="0"/>
          <w:numId w:val="36"/>
        </w:numPr>
        <w:rPr>
          <w:noProof/>
          <w:lang w:eastAsia="en-GB"/>
        </w:rPr>
      </w:pPr>
      <w:r>
        <w:rPr>
          <w:noProof/>
          <w:lang w:eastAsia="en-GB"/>
        </w:rPr>
        <w:t>Box 5: Gross weight</w:t>
      </w:r>
    </w:p>
    <w:p>
      <w:pPr>
        <w:rPr>
          <w:rFonts w:eastAsia="Times New Roman"/>
          <w:noProof/>
          <w:szCs w:val="24"/>
          <w:lang w:eastAsia="en-GB"/>
        </w:rPr>
      </w:pPr>
      <w:r>
        <w:rPr>
          <w:rFonts w:eastAsia="Times New Roman"/>
          <w:noProof/>
          <w:szCs w:val="24"/>
          <w:lang w:eastAsia="en-GB"/>
        </w:rPr>
        <w:t>Give the quantity appearing in the export declaration.</w:t>
      </w:r>
    </w:p>
    <w:p>
      <w:pPr>
        <w:pStyle w:val="Point0number"/>
        <w:numPr>
          <w:ilvl w:val="0"/>
          <w:numId w:val="36"/>
        </w:numPr>
        <w:rPr>
          <w:noProof/>
          <w:lang w:eastAsia="en-GB"/>
        </w:rPr>
      </w:pPr>
      <w:r>
        <w:rPr>
          <w:noProof/>
          <w:lang w:eastAsia="en-GB"/>
        </w:rPr>
        <w:t>Box 6: Net weight</w:t>
      </w:r>
    </w:p>
    <w:p>
      <w:pPr>
        <w:rPr>
          <w:rFonts w:eastAsia="Times New Roman"/>
          <w:noProof/>
          <w:szCs w:val="24"/>
          <w:lang w:eastAsia="en-GB"/>
        </w:rPr>
      </w:pPr>
      <w:r>
        <w:rPr>
          <w:rFonts w:eastAsia="Times New Roman"/>
          <w:noProof/>
          <w:szCs w:val="24"/>
          <w:lang w:eastAsia="en-GB"/>
        </w:rPr>
        <w:t>Give the quantity appearing in the export declaration.</w:t>
      </w:r>
    </w:p>
    <w:p>
      <w:pPr>
        <w:pStyle w:val="Point0number"/>
        <w:numPr>
          <w:ilvl w:val="0"/>
          <w:numId w:val="36"/>
        </w:numPr>
        <w:rPr>
          <w:noProof/>
          <w:lang w:eastAsia="en-GB"/>
        </w:rPr>
      </w:pPr>
      <w:r>
        <w:rPr>
          <w:noProof/>
          <w:lang w:eastAsia="en-GB"/>
        </w:rPr>
        <w:t>Box 7: Statistical value</w:t>
      </w:r>
    </w:p>
    <w:p>
      <w:pPr>
        <w:rPr>
          <w:rFonts w:eastAsia="Times New Roman"/>
          <w:noProof/>
          <w:szCs w:val="24"/>
          <w:lang w:eastAsia="en-GB"/>
        </w:rPr>
      </w:pPr>
      <w:r>
        <w:rPr>
          <w:rFonts w:eastAsia="Times New Roman"/>
          <w:noProof/>
          <w:szCs w:val="24"/>
          <w:lang w:eastAsia="en-GB"/>
        </w:rPr>
        <w:t>Give the statistical value at the time of export in the currency of the Member State of export.</w:t>
      </w:r>
    </w:p>
    <w:p>
      <w:pPr>
        <w:pStyle w:val="Point0number"/>
        <w:rPr>
          <w:noProof/>
          <w:lang w:eastAsia="en-GB"/>
        </w:rPr>
      </w:pPr>
      <w:r>
        <w:rPr>
          <w:noProof/>
          <w:lang w:eastAsia="en-GB"/>
        </w:rPr>
        <w:t>Box 8: Quantity for which information sheet is required</w:t>
      </w:r>
    </w:p>
    <w:p>
      <w:pPr>
        <w:rPr>
          <w:rFonts w:eastAsia="Times New Roman"/>
          <w:noProof/>
          <w:szCs w:val="24"/>
          <w:lang w:eastAsia="en-GB"/>
        </w:rPr>
      </w:pPr>
      <w:r>
        <w:rPr>
          <w:rFonts w:eastAsia="Times New Roman"/>
          <w:noProof/>
          <w:szCs w:val="24"/>
          <w:lang w:eastAsia="en-GB"/>
        </w:rPr>
        <w:t>Give details of net weight, volume, etc. which the person concerned wishes to re-import, in figures and in words.</w:t>
      </w:r>
    </w:p>
    <w:p>
      <w:pPr>
        <w:pStyle w:val="Point0number"/>
        <w:rPr>
          <w:noProof/>
          <w:lang w:eastAsia="en-GB"/>
        </w:rPr>
      </w:pPr>
      <w:r>
        <w:rPr>
          <w:noProof/>
          <w:lang w:eastAsia="en-GB"/>
        </w:rPr>
        <w:t>Box 9: CN Code</w:t>
      </w:r>
    </w:p>
    <w:p>
      <w:pPr>
        <w:pStyle w:val="Point0number"/>
        <w:rPr>
          <w:noProof/>
          <w:lang w:eastAsia="en-GB"/>
        </w:rPr>
      </w:pPr>
      <w:r>
        <w:rPr>
          <w:noProof/>
          <w:lang w:eastAsia="en-GB"/>
        </w:rPr>
        <w:t>Box 10: Additional information relating to the goods</w:t>
      </w:r>
    </w:p>
    <w:p>
      <w:pPr>
        <w:rPr>
          <w:rFonts w:eastAsia="Times New Roman"/>
          <w:noProof/>
          <w:szCs w:val="24"/>
          <w:lang w:eastAsia="en-GB"/>
        </w:rPr>
      </w:pPr>
      <w:r>
        <w:rPr>
          <w:rFonts w:eastAsia="Times New Roman"/>
          <w:noProof/>
          <w:szCs w:val="24"/>
          <w:lang w:eastAsia="en-GB"/>
        </w:rPr>
        <w:t>Give details of the export document: type, reference and date.</w:t>
      </w:r>
    </w:p>
    <w:p>
      <w:pPr>
        <w:rPr>
          <w:rFonts w:eastAsia="Times New Roman"/>
          <w:noProof/>
          <w:szCs w:val="24"/>
          <w:lang w:eastAsia="en-GB"/>
        </w:rPr>
      </w:pPr>
      <w:r>
        <w:rPr>
          <w:rFonts w:eastAsia="Times New Roman"/>
          <w:noProof/>
          <w:szCs w:val="24"/>
          <w:lang w:eastAsia="en-GB"/>
        </w:rPr>
        <w:t>Indicate whether the goods relate to:</w:t>
      </w:r>
    </w:p>
    <w:p>
      <w:pPr>
        <w:pStyle w:val="Point0letter"/>
        <w:rPr>
          <w:noProof/>
          <w:lang w:eastAsia="en-GB"/>
        </w:rPr>
      </w:pPr>
      <w:r>
        <w:rPr>
          <w:noProof/>
          <w:lang w:eastAsia="en-GB"/>
        </w:rPr>
        <w:t>goods exported in completion of an inward processing operation;</w:t>
      </w:r>
    </w:p>
    <w:p>
      <w:pPr>
        <w:pStyle w:val="Point0letter"/>
        <w:rPr>
          <w:noProof/>
          <w:lang w:eastAsia="en-GB"/>
        </w:rPr>
      </w:pPr>
      <w:r>
        <w:rPr>
          <w:noProof/>
          <w:lang w:eastAsia="en-GB"/>
        </w:rPr>
        <w:t>goods which have been released for free circulation for a specific use. This item relates to goods which have been released for free circulation in the Union, benefiting from total or partial relief from import duty by reason of their use for specific purposes.</w:t>
      </w:r>
    </w:p>
    <w:p>
      <w:pPr>
        <w:pStyle w:val="Point0letter"/>
        <w:rPr>
          <w:noProof/>
          <w:lang w:eastAsia="en-GB"/>
        </w:rPr>
      </w:pPr>
      <w:r>
        <w:rPr>
          <w:noProof/>
          <w:lang w:eastAsia="en-GB"/>
        </w:rPr>
        <w:t>goods in one of the situations referred to in Article 28 (2) TFEU. This item relates to the situation of goods at the time of their export.</w:t>
      </w:r>
    </w:p>
    <w:p>
      <w:pPr>
        <w:pStyle w:val="Point0number"/>
        <w:rPr>
          <w:noProof/>
          <w:lang w:eastAsia="en-GB"/>
        </w:rPr>
      </w:pPr>
      <w:r>
        <w:rPr>
          <w:noProof/>
          <w:lang w:eastAsia="en-GB"/>
        </w:rPr>
        <w:lastRenderedPageBreak/>
        <w:t>Box 11: Request of the exporter</w:t>
      </w:r>
    </w:p>
    <w:p>
      <w:pPr>
        <w:rPr>
          <w:rFonts w:eastAsia="Times New Roman"/>
          <w:noProof/>
          <w:szCs w:val="24"/>
          <w:lang w:eastAsia="en-GB"/>
        </w:rPr>
      </w:pPr>
      <w:r>
        <w:rPr>
          <w:rFonts w:eastAsia="Times New Roman"/>
          <w:noProof/>
          <w:szCs w:val="24"/>
          <w:lang w:eastAsia="en-GB"/>
        </w:rPr>
        <w:t>Indicate the name and quality of the person signing the information sheet. Add the date, place and signature.</w:t>
      </w:r>
    </w:p>
    <w:p>
      <w:pPr>
        <w:rPr>
          <w:rFonts w:eastAsia="Times New Roman"/>
          <w:b/>
          <w:noProof/>
          <w:szCs w:val="24"/>
          <w:lang w:eastAsia="en-GB"/>
        </w:rPr>
      </w:pPr>
      <w:r>
        <w:rPr>
          <w:rFonts w:eastAsia="Times New Roman"/>
          <w:b/>
          <w:noProof/>
          <w:szCs w:val="24"/>
          <w:lang w:eastAsia="en-GB"/>
        </w:rPr>
        <w:t>B.</w:t>
      </w:r>
      <w:r>
        <w:rPr>
          <w:rFonts w:eastAsia="Times New Roman"/>
          <w:b/>
          <w:noProof/>
          <w:szCs w:val="24"/>
          <w:lang w:eastAsia="en-GB"/>
        </w:rPr>
        <w:tab/>
        <w:t>Part for the customs authorities</w:t>
      </w:r>
    </w:p>
    <w:p>
      <w:pPr>
        <w:pStyle w:val="Point0number"/>
        <w:numPr>
          <w:ilvl w:val="0"/>
          <w:numId w:val="37"/>
        </w:numPr>
        <w:rPr>
          <w:noProof/>
          <w:lang w:eastAsia="en-GB"/>
        </w:rPr>
      </w:pPr>
      <w:r>
        <w:rPr>
          <w:noProof/>
          <w:lang w:eastAsia="en-GB"/>
        </w:rPr>
        <w:t>Box A: Endorsement by competent authorities for export licences</w:t>
      </w:r>
    </w:p>
    <w:p>
      <w:pPr>
        <w:rPr>
          <w:rFonts w:eastAsia="Times New Roman"/>
          <w:noProof/>
          <w:szCs w:val="24"/>
          <w:lang w:eastAsia="en-GB"/>
        </w:rPr>
      </w:pPr>
      <w:r>
        <w:rPr>
          <w:rFonts w:eastAsia="Times New Roman"/>
          <w:noProof/>
          <w:szCs w:val="24"/>
          <w:lang w:eastAsia="en-GB"/>
        </w:rPr>
        <w:t>In the case of goods referred to in Article 159, Information Sheet INF3 may be issued only on condition that box A has been completed and endorsed by the customs authorities beforehand, where the information contained therein is required.</w:t>
      </w:r>
    </w:p>
    <w:p>
      <w:pPr>
        <w:rPr>
          <w:rFonts w:eastAsia="Times New Roman"/>
          <w:noProof/>
          <w:szCs w:val="24"/>
          <w:lang w:eastAsia="en-GB"/>
        </w:rPr>
      </w:pPr>
      <w:r>
        <w:rPr>
          <w:rFonts w:eastAsia="Times New Roman"/>
          <w:noProof/>
          <w:szCs w:val="24"/>
          <w:lang w:eastAsia="en-GB"/>
        </w:rPr>
        <w:t>Add the date, place and signature.</w:t>
      </w:r>
    </w:p>
    <w:p>
      <w:pPr>
        <w:pStyle w:val="Point0number"/>
        <w:numPr>
          <w:ilvl w:val="0"/>
          <w:numId w:val="37"/>
        </w:numPr>
        <w:rPr>
          <w:noProof/>
          <w:lang w:eastAsia="en-GB"/>
        </w:rPr>
      </w:pPr>
      <w:r>
        <w:rPr>
          <w:noProof/>
          <w:lang w:eastAsia="en-GB"/>
        </w:rPr>
        <w:t>Box B: Endorsement by competent authorities for grant of refunds or other amounts provided for on exportation</w:t>
      </w:r>
    </w:p>
    <w:p>
      <w:pPr>
        <w:rPr>
          <w:rFonts w:eastAsia="Times New Roman"/>
          <w:noProof/>
          <w:szCs w:val="24"/>
          <w:lang w:eastAsia="en-GB"/>
        </w:rPr>
      </w:pPr>
      <w:r>
        <w:rPr>
          <w:rFonts w:eastAsia="Times New Roman"/>
          <w:noProof/>
          <w:szCs w:val="24"/>
          <w:lang w:eastAsia="en-GB"/>
        </w:rPr>
        <w:t>In the case of goods referred to in Article 159, Information Sheet INF3 may be issued only on condition that box B has been completed and endorsed by the customs authorities beforehand in accordance with points (a) and (b)</w:t>
      </w:r>
    </w:p>
    <w:p>
      <w:pPr>
        <w:pStyle w:val="Point0letter"/>
        <w:rPr>
          <w:noProof/>
          <w:lang w:eastAsia="en-GB"/>
        </w:rPr>
      </w:pPr>
      <w:r>
        <w:rPr>
          <w:noProof/>
          <w:lang w:eastAsia="en-GB"/>
        </w:rPr>
        <w:t>When the export of the goods did not give rise to the completion of customs export formalities with a view to obtaining refunds or other amounts provided for on export under the common agricultural policy, that box shall bear one of the following indications:</w:t>
      </w:r>
    </w:p>
    <w:p>
      <w:pPr>
        <w:pStyle w:val="ListDash0"/>
        <w:rPr>
          <w:noProof/>
          <w:lang w:val="es-ES"/>
        </w:rPr>
      </w:pPr>
      <w:r>
        <w:rPr>
          <w:noProof/>
        </w:rPr>
        <w:t xml:space="preserve"> </w:t>
      </w:r>
      <w:r>
        <w:rPr>
          <w:noProof/>
          <w:lang w:val="es-ES"/>
        </w:rPr>
        <w:t>Sin concesión de restituciones u otras cantidades a la exportación,</w:t>
      </w:r>
    </w:p>
    <w:p>
      <w:pPr>
        <w:pStyle w:val="ListDash0"/>
        <w:rPr>
          <w:noProof/>
          <w:lang w:val="da-DK"/>
        </w:rPr>
      </w:pPr>
      <w:r>
        <w:rPr>
          <w:noProof/>
          <w:lang w:val="es-ES"/>
        </w:rPr>
        <w:t xml:space="preserve"> </w:t>
      </w:r>
      <w:r>
        <w:rPr>
          <w:noProof/>
          <w:lang w:val="da-DK"/>
        </w:rPr>
        <w:t xml:space="preserve">Ingen restitutioner eller andre beløb ydet ved udførslen, </w:t>
      </w:r>
    </w:p>
    <w:p>
      <w:pPr>
        <w:pStyle w:val="ListDash0"/>
        <w:rPr>
          <w:noProof/>
          <w:lang w:val="de-DE"/>
        </w:rPr>
      </w:pPr>
      <w:r>
        <w:rPr>
          <w:noProof/>
          <w:lang w:val="da-DK"/>
        </w:rPr>
        <w:t xml:space="preserve"> </w:t>
      </w:r>
      <w:r>
        <w:rPr>
          <w:noProof/>
          <w:lang w:val="de-DE"/>
        </w:rPr>
        <w:t>Keine Ausfuhrerstattungen oder sonstige Ausfuhrvergünstigungen,</w:t>
      </w:r>
    </w:p>
    <w:p>
      <w:pPr>
        <w:pStyle w:val="ListDash0"/>
        <w:rPr>
          <w:noProof/>
          <w:lang w:val="el-GR"/>
        </w:rPr>
      </w:pPr>
      <w:r>
        <w:rPr>
          <w:noProof/>
          <w:lang w:val="de-DE"/>
        </w:rPr>
        <w:t xml:space="preserve"> </w:t>
      </w:r>
      <w:r>
        <w:rPr>
          <w:noProof/>
          <w:lang w:val="el-GR"/>
        </w:rPr>
        <w:t>Δεν έτυχαν επιδοτήσεων ή άλλων χορηγήσεων κατά την εξαγωγή,</w:t>
      </w:r>
    </w:p>
    <w:p>
      <w:pPr>
        <w:pStyle w:val="ListDash0"/>
        <w:rPr>
          <w:noProof/>
        </w:rPr>
      </w:pPr>
      <w:r>
        <w:rPr>
          <w:noProof/>
          <w:lang w:val="el-GR"/>
        </w:rPr>
        <w:t xml:space="preserve"> </w:t>
      </w:r>
      <w:r>
        <w:rPr>
          <w:noProof/>
        </w:rPr>
        <w:t>No refunds or other amounts granted on exportation,</w:t>
      </w:r>
    </w:p>
    <w:p>
      <w:pPr>
        <w:pStyle w:val="ListDash0"/>
        <w:rPr>
          <w:noProof/>
          <w:lang w:val="fr-BE"/>
        </w:rPr>
      </w:pPr>
      <w:r>
        <w:rPr>
          <w:noProof/>
        </w:rPr>
        <w:t xml:space="preserve"> </w:t>
      </w:r>
      <w:r>
        <w:rPr>
          <w:noProof/>
          <w:lang w:val="fr-BE"/>
        </w:rPr>
        <w:t>Sans octroi de restitutions ou autres montants à l'exportation,</w:t>
      </w:r>
    </w:p>
    <w:p>
      <w:pPr>
        <w:pStyle w:val="ListDash0"/>
        <w:rPr>
          <w:noProof/>
          <w:lang w:val="it-IT"/>
        </w:rPr>
      </w:pPr>
      <w:r>
        <w:rPr>
          <w:noProof/>
          <w:lang w:val="fr-BE"/>
        </w:rPr>
        <w:t xml:space="preserve"> </w:t>
      </w:r>
      <w:r>
        <w:rPr>
          <w:noProof/>
          <w:lang w:val="it-IT"/>
        </w:rPr>
        <w:t>Senza concessione di restituzioni o altri importi all'esportazione,</w:t>
      </w:r>
    </w:p>
    <w:p>
      <w:pPr>
        <w:pStyle w:val="ListDash0"/>
        <w:rPr>
          <w:noProof/>
          <w:lang w:val="nl-NL"/>
        </w:rPr>
      </w:pPr>
      <w:r>
        <w:rPr>
          <w:noProof/>
          <w:lang w:val="it-IT"/>
        </w:rPr>
        <w:t xml:space="preserve"> </w:t>
      </w:r>
      <w:r>
        <w:rPr>
          <w:noProof/>
          <w:lang w:val="nl-NL"/>
        </w:rPr>
        <w:t>Geen restituties of andere bij de uitvoer verleende bedragen,</w:t>
      </w:r>
    </w:p>
    <w:p>
      <w:pPr>
        <w:pStyle w:val="ListDash0"/>
        <w:rPr>
          <w:noProof/>
          <w:lang w:val="pt-PT"/>
        </w:rPr>
      </w:pPr>
      <w:r>
        <w:rPr>
          <w:noProof/>
          <w:lang w:val="nl-NL"/>
        </w:rPr>
        <w:t xml:space="preserve"> </w:t>
      </w:r>
      <w:r>
        <w:rPr>
          <w:noProof/>
          <w:lang w:val="pt-PT"/>
        </w:rPr>
        <w:t xml:space="preserve">Sem concessão de restituições ou outros montantes na exportação, </w:t>
      </w:r>
    </w:p>
    <w:p>
      <w:pPr>
        <w:pStyle w:val="ListDash0"/>
        <w:rPr>
          <w:noProof/>
          <w:lang w:val="pt-PT"/>
        </w:rPr>
      </w:pPr>
      <w:r>
        <w:rPr>
          <w:noProof/>
          <w:lang w:val="pt-PT"/>
        </w:rPr>
        <w:t xml:space="preserve"> Vietäessä ei myönnetty vientitukea eikä muita määriä/Inga bidrag eller andra belopp har beviljats vid exporten,</w:t>
      </w:r>
    </w:p>
    <w:p>
      <w:pPr>
        <w:pStyle w:val="ListDash0"/>
        <w:rPr>
          <w:noProof/>
          <w:lang w:val="sv-SE"/>
        </w:rPr>
      </w:pPr>
      <w:r>
        <w:rPr>
          <w:noProof/>
          <w:lang w:val="pt-PT"/>
        </w:rPr>
        <w:t xml:space="preserve"> </w:t>
      </w:r>
      <w:r>
        <w:rPr>
          <w:noProof/>
          <w:lang w:val="sv-SE"/>
        </w:rPr>
        <w:t>Inga bidrag eller andra belopp har beviljats vid exporten,</w:t>
      </w:r>
    </w:p>
    <w:p>
      <w:pPr>
        <w:pStyle w:val="ListDash0"/>
        <w:rPr>
          <w:noProof/>
          <w:lang w:val="sv-SE"/>
        </w:rPr>
      </w:pPr>
      <w:r>
        <w:rPr>
          <w:noProof/>
          <w:lang w:val="sv-SE"/>
        </w:rPr>
        <w:t xml:space="preserve"> Bez vývozních náhrad nebo jiných částek poskytovaných při vývozu,</w:t>
      </w:r>
    </w:p>
    <w:p>
      <w:pPr>
        <w:pStyle w:val="ListDash0"/>
        <w:rPr>
          <w:noProof/>
          <w:lang w:val="sv-SE"/>
        </w:rPr>
      </w:pPr>
      <w:r>
        <w:rPr>
          <w:noProof/>
          <w:lang w:val="sv-SE"/>
        </w:rPr>
        <w:t xml:space="preserve"> Ekspordil ei makstud toetusi ega muid summasid,</w:t>
      </w:r>
    </w:p>
    <w:p>
      <w:pPr>
        <w:pStyle w:val="ListDash0"/>
        <w:rPr>
          <w:noProof/>
          <w:lang w:val="sv-SE"/>
        </w:rPr>
      </w:pPr>
      <w:r>
        <w:rPr>
          <w:noProof/>
          <w:lang w:val="sv-SE"/>
        </w:rPr>
        <w:t xml:space="preserve"> Bez kompensācijas vai citām summām, kas paredzētas par preču eksportēšanu,</w:t>
      </w:r>
    </w:p>
    <w:p>
      <w:pPr>
        <w:pStyle w:val="ListDash0"/>
        <w:rPr>
          <w:noProof/>
          <w:lang w:val="sv-SE"/>
        </w:rPr>
      </w:pPr>
      <w:r>
        <w:rPr>
          <w:noProof/>
          <w:lang w:val="sv-SE"/>
        </w:rPr>
        <w:t xml:space="preserve"> Eksportas teisės į grąžinamąsias išmokas arba kitas pinigų sumas nesuteikia,</w:t>
      </w:r>
    </w:p>
    <w:p>
      <w:pPr>
        <w:pStyle w:val="ListDash0"/>
        <w:rPr>
          <w:noProof/>
          <w:lang w:val="sv-SE"/>
        </w:rPr>
      </w:pPr>
      <w:r>
        <w:rPr>
          <w:noProof/>
          <w:lang w:val="sv-SE"/>
        </w:rPr>
        <w:t xml:space="preserve"> Kivitel esetén visszatérítést vagy egyéb kedvezményt nem vettek igénybe,</w:t>
      </w:r>
    </w:p>
    <w:p>
      <w:pPr>
        <w:pStyle w:val="ListDash0"/>
        <w:rPr>
          <w:noProof/>
          <w:lang w:val="sv-SE"/>
        </w:rPr>
      </w:pPr>
      <w:r>
        <w:rPr>
          <w:noProof/>
          <w:lang w:val="sv-SE"/>
        </w:rPr>
        <w:t xml:space="preserve"> L-ebda rifużjoni jew ammonti oħra mogħtija fuq esportazzjoni,</w:t>
      </w:r>
    </w:p>
    <w:p>
      <w:pPr>
        <w:pStyle w:val="ListDash0"/>
        <w:rPr>
          <w:noProof/>
          <w:lang w:val="pl-PL"/>
        </w:rPr>
      </w:pPr>
      <w:r>
        <w:rPr>
          <w:noProof/>
          <w:lang w:val="sv-SE"/>
        </w:rPr>
        <w:t xml:space="preserve"> </w:t>
      </w:r>
      <w:r>
        <w:rPr>
          <w:noProof/>
          <w:lang w:val="pl-PL"/>
        </w:rPr>
        <w:t>Nie przyznano dopłat lub innych kwot wynikających z wywozu,</w:t>
      </w:r>
    </w:p>
    <w:p>
      <w:pPr>
        <w:pStyle w:val="ListDash0"/>
        <w:rPr>
          <w:noProof/>
          <w:lang w:val="pl-PL"/>
        </w:rPr>
      </w:pPr>
      <w:r>
        <w:rPr>
          <w:noProof/>
          <w:lang w:val="pl-PL"/>
        </w:rPr>
        <w:lastRenderedPageBreak/>
        <w:t xml:space="preserve"> Brez izvoznih nadomestil ali drugih izvoznih ugodnosti,</w:t>
      </w:r>
    </w:p>
    <w:p>
      <w:pPr>
        <w:pStyle w:val="ListDash0"/>
        <w:rPr>
          <w:noProof/>
          <w:lang w:val="pl-PL"/>
        </w:rPr>
      </w:pPr>
      <w:r>
        <w:rPr>
          <w:noProof/>
          <w:lang w:val="pl-PL"/>
        </w:rPr>
        <w:t xml:space="preserve"> Pri vývoze sa neposkytujú žiadne náhrady alebo iné peňažné čiastky,</w:t>
      </w:r>
    </w:p>
    <w:p>
      <w:pPr>
        <w:pStyle w:val="ListDash0"/>
        <w:rPr>
          <w:noProof/>
          <w:lang w:val="pl-PL"/>
        </w:rPr>
      </w:pPr>
      <w:r>
        <w:rPr>
          <w:noProof/>
          <w:lang w:val="pl-PL"/>
        </w:rPr>
        <w:t xml:space="preserve"> </w:t>
      </w:r>
      <w:r>
        <w:rPr>
          <w:noProof/>
          <w:lang w:val="da-DK"/>
        </w:rPr>
        <w:t>Без</w:t>
      </w:r>
      <w:r>
        <w:rPr>
          <w:noProof/>
          <w:lang w:val="pl-PL"/>
        </w:rPr>
        <w:t xml:space="preserve"> </w:t>
      </w:r>
      <w:r>
        <w:rPr>
          <w:noProof/>
          <w:lang w:val="da-DK"/>
        </w:rPr>
        <w:t>възстановявания</w:t>
      </w:r>
      <w:r>
        <w:rPr>
          <w:noProof/>
          <w:lang w:val="pl-PL"/>
        </w:rPr>
        <w:t xml:space="preserve"> </w:t>
      </w:r>
      <w:r>
        <w:rPr>
          <w:noProof/>
          <w:lang w:val="da-DK"/>
        </w:rPr>
        <w:t>или</w:t>
      </w:r>
      <w:r>
        <w:rPr>
          <w:noProof/>
          <w:lang w:val="pl-PL"/>
        </w:rPr>
        <w:t xml:space="preserve"> </w:t>
      </w:r>
      <w:r>
        <w:rPr>
          <w:noProof/>
          <w:lang w:val="da-DK"/>
        </w:rPr>
        <w:t>други</w:t>
      </w:r>
      <w:r>
        <w:rPr>
          <w:noProof/>
          <w:lang w:val="pl-PL"/>
        </w:rPr>
        <w:t xml:space="preserve"> </w:t>
      </w:r>
      <w:r>
        <w:rPr>
          <w:noProof/>
          <w:lang w:val="da-DK"/>
        </w:rPr>
        <w:t>предоставяни</w:t>
      </w:r>
      <w:r>
        <w:rPr>
          <w:noProof/>
          <w:lang w:val="pl-PL"/>
        </w:rPr>
        <w:t xml:space="preserve"> </w:t>
      </w:r>
      <w:r>
        <w:rPr>
          <w:noProof/>
          <w:lang w:val="da-DK"/>
        </w:rPr>
        <w:t>суми</w:t>
      </w:r>
      <w:r>
        <w:rPr>
          <w:noProof/>
          <w:lang w:val="pl-PL"/>
        </w:rPr>
        <w:t xml:space="preserve"> </w:t>
      </w:r>
      <w:r>
        <w:rPr>
          <w:noProof/>
          <w:lang w:val="da-DK"/>
        </w:rPr>
        <w:t>за</w:t>
      </w:r>
      <w:r>
        <w:rPr>
          <w:noProof/>
          <w:lang w:val="pl-PL"/>
        </w:rPr>
        <w:t xml:space="preserve"> </w:t>
      </w:r>
      <w:r>
        <w:rPr>
          <w:noProof/>
          <w:lang w:val="da-DK"/>
        </w:rPr>
        <w:t>или</w:t>
      </w:r>
      <w:r>
        <w:rPr>
          <w:noProof/>
          <w:lang w:val="pl-PL"/>
        </w:rPr>
        <w:t xml:space="preserve"> </w:t>
      </w:r>
      <w:r>
        <w:rPr>
          <w:noProof/>
          <w:lang w:val="da-DK"/>
        </w:rPr>
        <w:t>при</w:t>
      </w:r>
      <w:r>
        <w:rPr>
          <w:noProof/>
          <w:lang w:val="pl-PL"/>
        </w:rPr>
        <w:t xml:space="preserve"> </w:t>
      </w:r>
      <w:r>
        <w:rPr>
          <w:noProof/>
          <w:lang w:val="da-DK"/>
        </w:rPr>
        <w:t>износ</w:t>
      </w:r>
      <w:r>
        <w:rPr>
          <w:noProof/>
          <w:lang w:val="pl-PL"/>
        </w:rPr>
        <w:t>,</w:t>
      </w:r>
    </w:p>
    <w:p>
      <w:pPr>
        <w:pStyle w:val="ListDash0"/>
        <w:rPr>
          <w:noProof/>
          <w:lang w:val="pl-PL"/>
        </w:rPr>
      </w:pPr>
      <w:r>
        <w:rPr>
          <w:noProof/>
          <w:lang w:val="pl-PL"/>
        </w:rPr>
        <w:t xml:space="preserve"> Fără acordarea de restituiri restituții sau alte sume la export,</w:t>
      </w:r>
    </w:p>
    <w:p>
      <w:pPr>
        <w:pStyle w:val="ListDash0"/>
        <w:rPr>
          <w:noProof/>
          <w:lang w:val="pl-PL"/>
        </w:rPr>
      </w:pPr>
      <w:r>
        <w:rPr>
          <w:noProof/>
          <w:lang w:val="pl-PL"/>
        </w:rPr>
        <w:t xml:space="preserve"> Bez izvoznih subvencija ili drugih iznosa ostvarenih pri izvozu.</w:t>
      </w:r>
    </w:p>
    <w:p>
      <w:pPr>
        <w:pStyle w:val="Point0letter"/>
        <w:rPr>
          <w:noProof/>
          <w:lang w:eastAsia="en-GB"/>
        </w:rPr>
      </w:pPr>
      <w:r>
        <w:rPr>
          <w:noProof/>
          <w:lang w:eastAsia="en-GB"/>
        </w:rPr>
        <w:t>When the export of the goods did give rise to the completion of customs export formalities with a view to obtaining refunds or other amounts provided for on exportation under the common agricultural policy, the box shall bear one of the following indications:</w:t>
      </w:r>
    </w:p>
    <w:p>
      <w:pPr>
        <w:pStyle w:val="ListDash0"/>
        <w:rPr>
          <w:noProof/>
          <w:lang w:val="da-DK"/>
        </w:rPr>
      </w:pPr>
      <w:r>
        <w:rPr>
          <w:noProof/>
        </w:rPr>
        <w:t xml:space="preserve"> </w:t>
      </w:r>
      <w:r>
        <w:rPr>
          <w:noProof/>
          <w:lang w:val="es-ES"/>
        </w:rPr>
        <w:t xml:space="preserve">Restituciones y otras cantidades a la exportación reintegradas por … </w:t>
      </w:r>
      <w:r>
        <w:rPr>
          <w:noProof/>
          <w:lang w:val="da-DK"/>
        </w:rPr>
        <w:t>(cantidad),</w:t>
      </w:r>
    </w:p>
    <w:p>
      <w:pPr>
        <w:pStyle w:val="ListDash0"/>
        <w:rPr>
          <w:noProof/>
          <w:lang w:val="da-DK"/>
        </w:rPr>
      </w:pPr>
      <w:r>
        <w:rPr>
          <w:noProof/>
          <w:lang w:val="da-DK"/>
        </w:rPr>
        <w:t xml:space="preserve"> De ved udførslen ydede restitutioner eller andre beløb er tilbagebetalt for … (mængde),</w:t>
      </w:r>
    </w:p>
    <w:p>
      <w:pPr>
        <w:pStyle w:val="ListDash0"/>
        <w:rPr>
          <w:noProof/>
          <w:lang w:val="da-DK"/>
        </w:rPr>
      </w:pPr>
      <w:r>
        <w:rPr>
          <w:noProof/>
          <w:lang w:val="de-DE"/>
        </w:rPr>
        <w:t xml:space="preserve"> Ausfuhrerstattungen und sonstige Ausfuhrvergünstigungen für … </w:t>
      </w:r>
      <w:r>
        <w:rPr>
          <w:noProof/>
          <w:lang w:val="da-DK"/>
        </w:rPr>
        <w:t>(Menge) zurückbezahlt,</w:t>
      </w:r>
    </w:p>
    <w:p>
      <w:pPr>
        <w:pStyle w:val="ListDash0"/>
        <w:rPr>
          <w:noProof/>
        </w:rPr>
      </w:pPr>
      <w:r>
        <w:rPr>
          <w:noProof/>
          <w:lang w:val="el-GR"/>
        </w:rPr>
        <w:t xml:space="preserve"> Επιδοτήσεις και άλλες χορηγήσεις κατά την εξαγωγή επεστράφησαν για … </w:t>
      </w:r>
      <w:r>
        <w:rPr>
          <w:noProof/>
        </w:rPr>
        <w:t>(</w:t>
      </w:r>
      <w:r>
        <w:rPr>
          <w:noProof/>
          <w:lang w:val="de-DE"/>
        </w:rPr>
        <w:t>ποσότης</w:t>
      </w:r>
      <w:r>
        <w:rPr>
          <w:noProof/>
        </w:rPr>
        <w:t>),</w:t>
      </w:r>
    </w:p>
    <w:p>
      <w:pPr>
        <w:pStyle w:val="ListDash0"/>
        <w:rPr>
          <w:noProof/>
        </w:rPr>
      </w:pPr>
      <w:r>
        <w:rPr>
          <w:noProof/>
        </w:rPr>
        <w:t xml:space="preserve"> Refunds and other amounts on exportation repaid for … (quantity),</w:t>
      </w:r>
    </w:p>
    <w:p>
      <w:pPr>
        <w:pStyle w:val="ListDash0"/>
        <w:rPr>
          <w:noProof/>
          <w:lang w:val="it-IT"/>
        </w:rPr>
      </w:pPr>
      <w:r>
        <w:rPr>
          <w:noProof/>
          <w:lang w:val="fr-BE"/>
        </w:rPr>
        <w:t xml:space="preserve"> Restitutions et autres montants à l'exportation remboursés pour … </w:t>
      </w:r>
      <w:r>
        <w:rPr>
          <w:noProof/>
          <w:lang w:val="it-IT"/>
        </w:rPr>
        <w:t>(quantité),</w:t>
      </w:r>
    </w:p>
    <w:p>
      <w:pPr>
        <w:pStyle w:val="ListDash0"/>
        <w:rPr>
          <w:noProof/>
          <w:lang w:val="it-IT"/>
        </w:rPr>
      </w:pPr>
      <w:r>
        <w:rPr>
          <w:noProof/>
          <w:lang w:val="it-IT"/>
        </w:rPr>
        <w:t xml:space="preserve"> Restituzioni e altri importi all'esportazione rimborsati per … (quantità),</w:t>
      </w:r>
    </w:p>
    <w:p>
      <w:pPr>
        <w:pStyle w:val="ListDash0"/>
        <w:rPr>
          <w:noProof/>
          <w:lang w:val="pt-PT"/>
        </w:rPr>
      </w:pPr>
      <w:r>
        <w:rPr>
          <w:noProof/>
          <w:lang w:val="nl-NL"/>
        </w:rPr>
        <w:t xml:space="preserve"> Restituties en andere bedragen bij de uitvoer voor … </w:t>
      </w:r>
      <w:r>
        <w:rPr>
          <w:noProof/>
          <w:lang w:val="pt-PT"/>
        </w:rPr>
        <w:t>(hoeveelheid) terugbetaald,</w:t>
      </w:r>
    </w:p>
    <w:p>
      <w:pPr>
        <w:pStyle w:val="ListDash0"/>
        <w:rPr>
          <w:noProof/>
          <w:lang w:val="pt-PT"/>
        </w:rPr>
      </w:pPr>
      <w:r>
        <w:rPr>
          <w:noProof/>
          <w:lang w:val="pt-PT"/>
        </w:rPr>
        <w:t xml:space="preserve"> Restituições e outros montantes na exportação reembolsados para … (quantidade), </w:t>
      </w:r>
    </w:p>
    <w:p>
      <w:pPr>
        <w:pStyle w:val="ListDash0"/>
        <w:rPr>
          <w:noProof/>
          <w:lang w:val="sv-SE"/>
        </w:rPr>
      </w:pPr>
      <w:r>
        <w:rPr>
          <w:noProof/>
          <w:lang w:val="fi-FI"/>
        </w:rPr>
        <w:t xml:space="preserve"> Vientituki ja muut vietäessä maksetut määrät maksettu takaisin … </w:t>
      </w:r>
      <w:r>
        <w:rPr>
          <w:noProof/>
          <w:lang w:val="sv-SE"/>
        </w:rPr>
        <w:t>(määrä) osalta/De vid exporten beviljade bidragen eller andra belopp har betalats tillbaka för … (kvantitet),</w:t>
      </w:r>
    </w:p>
    <w:p>
      <w:pPr>
        <w:pStyle w:val="ListDash0"/>
        <w:rPr>
          <w:noProof/>
          <w:lang w:val="sv-SE"/>
        </w:rPr>
      </w:pPr>
      <w:r>
        <w:rPr>
          <w:noProof/>
          <w:lang w:val="sv-SE"/>
        </w:rPr>
        <w:t xml:space="preserve"> De vid exporten beviljade bidragen eller andra belopp har betalats tillbaka för … (kvantitet),</w:t>
      </w:r>
    </w:p>
    <w:p>
      <w:pPr>
        <w:pStyle w:val="ListDash0"/>
        <w:rPr>
          <w:noProof/>
          <w:lang w:val="sv-SE"/>
        </w:rPr>
      </w:pPr>
      <w:r>
        <w:rPr>
          <w:noProof/>
          <w:lang w:val="sv-SE"/>
        </w:rPr>
        <w:t xml:space="preserve"> Vývozní náhrady nebo jiné částky poskytované při vývozu vyplaceny za … (množství),</w:t>
      </w:r>
    </w:p>
    <w:p>
      <w:pPr>
        <w:pStyle w:val="ListDash0"/>
        <w:rPr>
          <w:noProof/>
          <w:lang w:val="sv-SE"/>
        </w:rPr>
      </w:pPr>
      <w:r>
        <w:rPr>
          <w:noProof/>
          <w:lang w:val="sv-SE"/>
        </w:rPr>
        <w:t xml:space="preserve"> Ekspordil makstud toetused ja muud summad tagastatud … (kogus) eest,</w:t>
      </w:r>
    </w:p>
    <w:p>
      <w:pPr>
        <w:pStyle w:val="ListDash0"/>
        <w:rPr>
          <w:noProof/>
          <w:lang w:val="sv-SE"/>
        </w:rPr>
      </w:pPr>
      <w:r>
        <w:rPr>
          <w:noProof/>
          <w:lang w:val="sv-SE"/>
        </w:rPr>
        <w:t xml:space="preserve"> Kompensācijas un citas par preču eksportēšanu paredzētas summas atmaksātas par … (daudzums),</w:t>
      </w:r>
    </w:p>
    <w:p>
      <w:pPr>
        <w:pStyle w:val="ListDash0"/>
        <w:rPr>
          <w:noProof/>
          <w:lang w:val="sv-SE"/>
        </w:rPr>
      </w:pPr>
      <w:r>
        <w:rPr>
          <w:noProof/>
          <w:lang w:val="sv-SE"/>
        </w:rPr>
        <w:t xml:space="preserve"> Grąžinamosios išmokos ir kitos eksporto atveju mokamos pinigų sumos išmokėtos už … (kiekis),</w:t>
      </w:r>
    </w:p>
    <w:p>
      <w:pPr>
        <w:pStyle w:val="ListDash0"/>
        <w:rPr>
          <w:noProof/>
          <w:lang w:val="sv-SE"/>
        </w:rPr>
      </w:pPr>
      <w:r>
        <w:rPr>
          <w:noProof/>
          <w:lang w:val="sv-SE"/>
        </w:rPr>
        <w:t xml:space="preserve"> Kivitel esetén igénybevett visszatérítés vagy egyéb kedvezmény … (mennyiség) után visszafizetve,</w:t>
      </w:r>
    </w:p>
    <w:p>
      <w:pPr>
        <w:pStyle w:val="ListDash0"/>
        <w:rPr>
          <w:noProof/>
          <w:lang w:val="pl-PL"/>
        </w:rPr>
      </w:pPr>
      <w:r>
        <w:rPr>
          <w:noProof/>
          <w:lang w:val="sv-SE"/>
        </w:rPr>
        <w:t xml:space="preserve"> Rifużjoni jew ammonti oħra fuq esportazzjoni mogħtija lura għal … </w:t>
      </w:r>
      <w:r>
        <w:rPr>
          <w:noProof/>
          <w:lang w:val="pl-PL"/>
        </w:rPr>
        <w:t>(kwantita'),</w:t>
      </w:r>
    </w:p>
    <w:p>
      <w:pPr>
        <w:pStyle w:val="ListDash0"/>
        <w:rPr>
          <w:noProof/>
          <w:lang w:val="pl-PL"/>
        </w:rPr>
      </w:pPr>
      <w:r>
        <w:rPr>
          <w:noProof/>
          <w:lang w:val="pl-PL"/>
        </w:rPr>
        <w:t xml:space="preserve"> Dopłaty i inne kwoty wynikające z wywozu wypłacono za … (ilość),</w:t>
      </w:r>
    </w:p>
    <w:p>
      <w:pPr>
        <w:pStyle w:val="ListDash0"/>
        <w:rPr>
          <w:noProof/>
          <w:lang w:val="pl-PL"/>
        </w:rPr>
      </w:pPr>
      <w:r>
        <w:rPr>
          <w:noProof/>
          <w:lang w:val="pl-PL"/>
        </w:rPr>
        <w:t xml:space="preserve"> Izvozna nadomestila ali zneski drugih izvoznih ugodnosti povrnjeni za … (količina),</w:t>
      </w:r>
    </w:p>
    <w:p>
      <w:pPr>
        <w:pStyle w:val="ListDash0"/>
        <w:rPr>
          <w:noProof/>
          <w:lang w:val="pl-PL"/>
        </w:rPr>
      </w:pPr>
      <w:r>
        <w:rPr>
          <w:noProof/>
          <w:lang w:val="pl-PL"/>
        </w:rPr>
        <w:t xml:space="preserve"> Náhrady a iné peňažné čiastky pri vývoze vyplatené za … (množstvo),</w:t>
      </w:r>
    </w:p>
    <w:p>
      <w:pPr>
        <w:pStyle w:val="ListDash0"/>
        <w:rPr>
          <w:noProof/>
          <w:lang w:val="pl-PL"/>
        </w:rPr>
      </w:pPr>
      <w:r>
        <w:rPr>
          <w:noProof/>
          <w:lang w:val="pl-PL"/>
        </w:rPr>
        <w:t xml:space="preserve"> </w:t>
      </w:r>
      <w:r>
        <w:rPr>
          <w:noProof/>
          <w:lang w:val="de-DE"/>
        </w:rPr>
        <w:t>Възстановявания</w:t>
      </w:r>
      <w:r>
        <w:rPr>
          <w:noProof/>
          <w:lang w:val="pl-PL"/>
        </w:rPr>
        <w:t xml:space="preserve"> </w:t>
      </w:r>
      <w:r>
        <w:rPr>
          <w:noProof/>
          <w:lang w:val="de-DE"/>
        </w:rPr>
        <w:t>и</w:t>
      </w:r>
      <w:r>
        <w:rPr>
          <w:noProof/>
          <w:lang w:val="pl-PL"/>
        </w:rPr>
        <w:t xml:space="preserve"> </w:t>
      </w:r>
      <w:r>
        <w:rPr>
          <w:noProof/>
          <w:lang w:val="de-DE"/>
        </w:rPr>
        <w:t>други</w:t>
      </w:r>
      <w:r>
        <w:rPr>
          <w:noProof/>
          <w:lang w:val="pl-PL"/>
        </w:rPr>
        <w:t xml:space="preserve"> </w:t>
      </w:r>
      <w:r>
        <w:rPr>
          <w:noProof/>
          <w:lang w:val="de-DE"/>
        </w:rPr>
        <w:t>суми</w:t>
      </w:r>
      <w:r>
        <w:rPr>
          <w:noProof/>
          <w:lang w:val="pl-PL"/>
        </w:rPr>
        <w:t xml:space="preserve"> </w:t>
      </w:r>
      <w:r>
        <w:rPr>
          <w:noProof/>
          <w:lang w:val="de-DE"/>
        </w:rPr>
        <w:t>за</w:t>
      </w:r>
      <w:r>
        <w:rPr>
          <w:noProof/>
          <w:lang w:val="pl-PL"/>
        </w:rPr>
        <w:t xml:space="preserve"> …(</w:t>
      </w:r>
      <w:r>
        <w:rPr>
          <w:noProof/>
          <w:lang w:val="de-DE"/>
        </w:rPr>
        <w:t>количество</w:t>
      </w:r>
      <w:r>
        <w:rPr>
          <w:noProof/>
          <w:lang w:val="pl-PL"/>
        </w:rPr>
        <w:t xml:space="preserve">), </w:t>
      </w:r>
      <w:r>
        <w:rPr>
          <w:noProof/>
          <w:lang w:val="de-DE"/>
        </w:rPr>
        <w:t>изплатени</w:t>
      </w:r>
      <w:r>
        <w:rPr>
          <w:noProof/>
          <w:lang w:val="pl-PL"/>
        </w:rPr>
        <w:t xml:space="preserve"> </w:t>
      </w:r>
      <w:r>
        <w:rPr>
          <w:noProof/>
          <w:lang w:val="de-DE"/>
        </w:rPr>
        <w:t>за</w:t>
      </w:r>
      <w:r>
        <w:rPr>
          <w:noProof/>
          <w:lang w:val="pl-PL"/>
        </w:rPr>
        <w:t xml:space="preserve"> </w:t>
      </w:r>
      <w:r>
        <w:rPr>
          <w:noProof/>
          <w:lang w:val="de-DE"/>
        </w:rPr>
        <w:t>износа</w:t>
      </w:r>
      <w:r>
        <w:rPr>
          <w:noProof/>
          <w:lang w:val="pl-PL"/>
        </w:rPr>
        <w:t>,</w:t>
      </w:r>
    </w:p>
    <w:p>
      <w:pPr>
        <w:pStyle w:val="ListDash0"/>
        <w:rPr>
          <w:noProof/>
          <w:lang w:val="it-IT"/>
        </w:rPr>
      </w:pPr>
      <w:r>
        <w:rPr>
          <w:noProof/>
          <w:lang w:val="pl-PL"/>
        </w:rPr>
        <w:t xml:space="preserve"> </w:t>
      </w:r>
      <w:r>
        <w:rPr>
          <w:noProof/>
          <w:lang w:val="it-IT"/>
        </w:rPr>
        <w:t>Restituiri și alte sume rambursate la export pentru … (cantitatea),</w:t>
      </w:r>
    </w:p>
    <w:p>
      <w:pPr>
        <w:pStyle w:val="ListDash0"/>
        <w:rPr>
          <w:noProof/>
          <w:lang w:val="es-ES"/>
        </w:rPr>
      </w:pPr>
      <w:r>
        <w:rPr>
          <w:noProof/>
          <w:lang w:val="pl-PL"/>
        </w:rPr>
        <w:lastRenderedPageBreak/>
        <w:t xml:space="preserve"> Izvozna naknada ili drugi iznos pri izvozu isplaćeni za … </w:t>
      </w:r>
      <w:r>
        <w:rPr>
          <w:noProof/>
          <w:lang w:val="es-ES"/>
        </w:rPr>
        <w:t>(količina),</w:t>
      </w:r>
    </w:p>
    <w:p>
      <w:pPr>
        <w:ind w:left="720" w:hanging="720"/>
        <w:rPr>
          <w:rFonts w:eastAsia="Times New Roman"/>
          <w:noProof/>
          <w:szCs w:val="24"/>
          <w:lang w:val="es-ES" w:eastAsia="en-GB"/>
        </w:rPr>
      </w:pPr>
      <w:r>
        <w:rPr>
          <w:rFonts w:eastAsia="Times New Roman"/>
          <w:noProof/>
          <w:szCs w:val="24"/>
          <w:lang w:val="es-ES" w:eastAsia="en-GB"/>
        </w:rPr>
        <w:t>or</w:t>
      </w:r>
    </w:p>
    <w:p>
      <w:pPr>
        <w:pStyle w:val="ListDash0"/>
        <w:rPr>
          <w:noProof/>
          <w:lang w:val="da-DK"/>
        </w:rPr>
      </w:pPr>
      <w:r>
        <w:rPr>
          <w:noProof/>
          <w:lang w:val="es-ES"/>
        </w:rPr>
        <w:t xml:space="preserve"> Título de pago de restituciones u otras cantidades a la exportación anulado por … </w:t>
      </w:r>
      <w:r>
        <w:rPr>
          <w:noProof/>
          <w:lang w:val="da-DK"/>
        </w:rPr>
        <w:t>(cantidad),</w:t>
      </w:r>
    </w:p>
    <w:p>
      <w:pPr>
        <w:pStyle w:val="ListDash0"/>
        <w:rPr>
          <w:noProof/>
          <w:lang w:val="de-DE"/>
        </w:rPr>
      </w:pPr>
      <w:r>
        <w:rPr>
          <w:noProof/>
          <w:lang w:val="da-DK"/>
        </w:rPr>
        <w:t xml:space="preserve"> Ret til udbetaling af restitutioner eller andre beløb ved udførslen er annulleret for … </w:t>
      </w:r>
      <w:r>
        <w:rPr>
          <w:noProof/>
          <w:lang w:val="de-DE"/>
        </w:rPr>
        <w:t>(mængde),</w:t>
      </w:r>
    </w:p>
    <w:p>
      <w:pPr>
        <w:pStyle w:val="ListDash0"/>
        <w:rPr>
          <w:noProof/>
          <w:lang w:val="de-DE"/>
        </w:rPr>
      </w:pPr>
      <w:r>
        <w:rPr>
          <w:noProof/>
          <w:lang w:val="de-DE"/>
        </w:rPr>
        <w:t xml:space="preserve"> Auszahlungsanordnung über die Ausfuhrerstattungen und sonstigen Ausfuhrvergünstigungen für … (Menge) ungültig gemacht,</w:t>
      </w:r>
    </w:p>
    <w:p>
      <w:pPr>
        <w:pStyle w:val="ListDash0"/>
        <w:rPr>
          <w:noProof/>
        </w:rPr>
      </w:pPr>
      <w:r>
        <w:rPr>
          <w:noProof/>
          <w:lang w:val="el-GR"/>
        </w:rPr>
        <w:t xml:space="preserve"> Αποδεικτικό πληρωμής επιδοτήσεων ή άλλων χορηγήσεων κατά την εξαγωγή ακυρωμένο για … </w:t>
      </w:r>
      <w:r>
        <w:rPr>
          <w:noProof/>
        </w:rPr>
        <w:t>(</w:t>
      </w:r>
      <w:r>
        <w:rPr>
          <w:noProof/>
          <w:lang w:val="de-DE"/>
        </w:rPr>
        <w:t>ποσότης</w:t>
      </w:r>
      <w:r>
        <w:rPr>
          <w:noProof/>
        </w:rPr>
        <w:t>),</w:t>
      </w:r>
    </w:p>
    <w:p>
      <w:pPr>
        <w:pStyle w:val="ListDash0"/>
        <w:rPr>
          <w:noProof/>
          <w:lang w:val="fr-BE"/>
        </w:rPr>
      </w:pPr>
      <w:r>
        <w:rPr>
          <w:noProof/>
        </w:rPr>
        <w:t xml:space="preserve"> Entitlement to payment of refunds or other amounts on exportation cancelled for … </w:t>
      </w:r>
      <w:r>
        <w:rPr>
          <w:noProof/>
          <w:lang w:val="fr-BE"/>
        </w:rPr>
        <w:t>(quantity),</w:t>
      </w:r>
    </w:p>
    <w:p>
      <w:pPr>
        <w:pStyle w:val="ListDash0"/>
        <w:rPr>
          <w:noProof/>
          <w:lang w:val="it-IT"/>
        </w:rPr>
      </w:pPr>
      <w:r>
        <w:rPr>
          <w:noProof/>
          <w:lang w:val="fr-BE"/>
        </w:rPr>
        <w:t xml:space="preserve"> Titre de paiement des restitutions ou autres montants à l'exportation annulé pour … </w:t>
      </w:r>
      <w:r>
        <w:rPr>
          <w:noProof/>
          <w:lang w:val="it-IT"/>
        </w:rPr>
        <w:t>(quantité),</w:t>
      </w:r>
    </w:p>
    <w:p>
      <w:pPr>
        <w:pStyle w:val="ListDash0"/>
        <w:rPr>
          <w:noProof/>
          <w:lang w:val="nl-NL"/>
        </w:rPr>
      </w:pPr>
      <w:r>
        <w:rPr>
          <w:noProof/>
          <w:lang w:val="it-IT"/>
        </w:rPr>
        <w:t xml:space="preserve"> Titolo di pagamento delle restituzioni o di altri importi all'esportazione annullato per … </w:t>
      </w:r>
      <w:r>
        <w:rPr>
          <w:noProof/>
          <w:lang w:val="nl-NL"/>
        </w:rPr>
        <w:t>(quantità),</w:t>
      </w:r>
    </w:p>
    <w:p>
      <w:pPr>
        <w:pStyle w:val="ListDash0"/>
        <w:rPr>
          <w:noProof/>
          <w:lang w:val="pt-PT"/>
        </w:rPr>
      </w:pPr>
      <w:r>
        <w:rPr>
          <w:noProof/>
          <w:lang w:val="nl-NL"/>
        </w:rPr>
        <w:t xml:space="preserve"> Aanspraak op restituties of andere bedragen bij uitvoer vervallen voor … </w:t>
      </w:r>
      <w:r>
        <w:rPr>
          <w:noProof/>
          <w:lang w:val="pt-PT"/>
        </w:rPr>
        <w:t>(hoeveelheid),</w:t>
      </w:r>
    </w:p>
    <w:p>
      <w:pPr>
        <w:pStyle w:val="ListDash0"/>
        <w:rPr>
          <w:noProof/>
          <w:lang w:val="pt-PT"/>
        </w:rPr>
      </w:pPr>
      <w:r>
        <w:rPr>
          <w:noProof/>
          <w:lang w:val="pt-PT"/>
        </w:rPr>
        <w:t xml:space="preserve"> Título de pagamento de restituições ou outros montantes à exportação anulado para … (quantidade),</w:t>
      </w:r>
    </w:p>
    <w:p>
      <w:pPr>
        <w:pStyle w:val="ListDash0"/>
        <w:rPr>
          <w:noProof/>
          <w:lang w:val="sv-SE"/>
        </w:rPr>
      </w:pPr>
      <w:r>
        <w:rPr>
          <w:noProof/>
          <w:lang w:val="fi-FI"/>
        </w:rPr>
        <w:t xml:space="preserve"> Oikeus vientitukeen tai muihin vietäessä maksettuihin määriin peruutettu … </w:t>
      </w:r>
      <w:r>
        <w:rPr>
          <w:noProof/>
          <w:lang w:val="sv-SE"/>
        </w:rPr>
        <w:t>(määrä) osalta/Rätt till utbetalning av bidrag och andra belopp vid exporten har annullerats för … (kvantitet),</w:t>
      </w:r>
    </w:p>
    <w:p>
      <w:pPr>
        <w:pStyle w:val="ListDash0"/>
        <w:rPr>
          <w:noProof/>
          <w:lang w:val="sv-SE"/>
        </w:rPr>
      </w:pPr>
      <w:r>
        <w:rPr>
          <w:noProof/>
          <w:lang w:val="sv-SE"/>
        </w:rPr>
        <w:t xml:space="preserve"> Rätt till utbetalning av bidrag och andra belopp vid exporten har annullerats för … (kvantitet),</w:t>
      </w:r>
    </w:p>
    <w:p>
      <w:pPr>
        <w:pStyle w:val="ListDash0"/>
        <w:rPr>
          <w:noProof/>
          <w:lang w:val="sv-SE"/>
        </w:rPr>
      </w:pPr>
      <w:r>
        <w:rPr>
          <w:noProof/>
          <w:lang w:val="sv-SE"/>
        </w:rPr>
        <w:t xml:space="preserve"> Nárok na vyplacení vývozních náhrad nebo jiných částek poskytovaných při vývozu za … (množství) zanikl,</w:t>
      </w:r>
    </w:p>
    <w:p>
      <w:pPr>
        <w:pStyle w:val="ListDash0"/>
        <w:rPr>
          <w:noProof/>
          <w:lang w:val="sv-SE"/>
        </w:rPr>
      </w:pPr>
      <w:r>
        <w:rPr>
          <w:noProof/>
          <w:lang w:val="sv-SE"/>
        </w:rPr>
        <w:t xml:space="preserve"> Õigus saada toetusi või muid summasid ekspordil on … (kogus) eest kehtetuks tunnistatud,</w:t>
      </w:r>
    </w:p>
    <w:p>
      <w:pPr>
        <w:pStyle w:val="ListDash0"/>
        <w:rPr>
          <w:noProof/>
          <w:lang w:val="sv-SE"/>
        </w:rPr>
      </w:pPr>
      <w:r>
        <w:rPr>
          <w:noProof/>
          <w:lang w:val="sv-SE"/>
        </w:rPr>
        <w:t xml:space="preserve"> Tiesības izmaksāt kompensācijas vai citas summas, kas paredzētas par preču eksportēšanu, atceltas attiecībā uz … (daudzums),</w:t>
      </w:r>
    </w:p>
    <w:p>
      <w:pPr>
        <w:pStyle w:val="ListDash0"/>
        <w:rPr>
          <w:noProof/>
          <w:lang w:val="sv-SE"/>
        </w:rPr>
      </w:pPr>
      <w:r>
        <w:rPr>
          <w:noProof/>
          <w:lang w:val="sv-SE"/>
        </w:rPr>
        <w:t xml:space="preserve"> Teisė į grąžinamųjų išmokų arba kitų eksporto atveju mokamų pinigų sumų mokėjimą už … (kiekis) panaikinta,</w:t>
      </w:r>
    </w:p>
    <w:p>
      <w:pPr>
        <w:pStyle w:val="ListDash0"/>
        <w:rPr>
          <w:noProof/>
          <w:lang w:val="sv-SE"/>
        </w:rPr>
      </w:pPr>
      <w:r>
        <w:rPr>
          <w:noProof/>
          <w:lang w:val="sv-SE"/>
        </w:rPr>
        <w:t xml:space="preserve"> Kivitel esetén … igénybevett visszatérítésre vagy egyéb kedvezményre való jogosultság … (mennyiség) után megszűnt,</w:t>
      </w:r>
    </w:p>
    <w:p>
      <w:pPr>
        <w:pStyle w:val="ListDash0"/>
        <w:rPr>
          <w:noProof/>
          <w:lang w:val="pl-PL"/>
        </w:rPr>
      </w:pPr>
      <w:r>
        <w:rPr>
          <w:noProof/>
          <w:lang w:val="sv-SE"/>
        </w:rPr>
        <w:t xml:space="preserve"> Mhux intitolati għal ħlas ta'rifużjoni jew ammonti oħra fuq l-esportazzjoni għal … </w:t>
      </w:r>
      <w:r>
        <w:rPr>
          <w:noProof/>
          <w:lang w:val="pl-PL"/>
        </w:rPr>
        <w:t>(kwantita'),</w:t>
      </w:r>
    </w:p>
    <w:p>
      <w:pPr>
        <w:pStyle w:val="ListDash0"/>
        <w:rPr>
          <w:noProof/>
          <w:lang w:val="pl-PL"/>
        </w:rPr>
      </w:pPr>
      <w:r>
        <w:rPr>
          <w:noProof/>
          <w:lang w:val="pl-PL"/>
        </w:rPr>
        <w:t xml:space="preserve"> Uprawnienie do otrzymania dopłat lub innych kwot wynikających z wywozu anulowano dla … (ilość),</w:t>
      </w:r>
    </w:p>
    <w:p>
      <w:pPr>
        <w:pStyle w:val="ListDash0"/>
        <w:rPr>
          <w:noProof/>
          <w:lang w:val="pl-PL"/>
        </w:rPr>
      </w:pPr>
      <w:r>
        <w:rPr>
          <w:noProof/>
          <w:lang w:val="pl-PL"/>
        </w:rPr>
        <w:t xml:space="preserve"> Upravičenost do izplačila izvoznih nadomestil ali zneskov drugih izvoznih ugodnosti razveljavljena za … (količina),</w:t>
      </w:r>
    </w:p>
    <w:p>
      <w:pPr>
        <w:pStyle w:val="ListDash0"/>
        <w:rPr>
          <w:noProof/>
          <w:lang w:val="pl-PL"/>
        </w:rPr>
      </w:pPr>
      <w:r>
        <w:rPr>
          <w:noProof/>
          <w:lang w:val="pl-PL"/>
        </w:rPr>
        <w:lastRenderedPageBreak/>
        <w:t xml:space="preserve"> Nárok na vyplatenie náhrad alebo iných peňažných čiastok pri vývoze za … (množstvo) zanikol,</w:t>
      </w:r>
    </w:p>
    <w:p>
      <w:pPr>
        <w:pStyle w:val="ListDash0"/>
        <w:rPr>
          <w:noProof/>
          <w:lang w:val="pl-PL"/>
        </w:rPr>
      </w:pPr>
      <w:r>
        <w:rPr>
          <w:noProof/>
          <w:lang w:val="pl-PL"/>
        </w:rPr>
        <w:t xml:space="preserve"> </w:t>
      </w:r>
      <w:r>
        <w:rPr>
          <w:noProof/>
          <w:lang w:val="de-DE"/>
        </w:rPr>
        <w:t>Право</w:t>
      </w:r>
      <w:r>
        <w:rPr>
          <w:noProof/>
          <w:lang w:val="pl-PL"/>
        </w:rPr>
        <w:t xml:space="preserve"> </w:t>
      </w:r>
      <w:r>
        <w:rPr>
          <w:noProof/>
          <w:lang w:val="de-DE"/>
        </w:rPr>
        <w:t>за</w:t>
      </w:r>
      <w:r>
        <w:rPr>
          <w:noProof/>
          <w:lang w:val="pl-PL"/>
        </w:rPr>
        <w:t xml:space="preserve"> </w:t>
      </w:r>
      <w:r>
        <w:rPr>
          <w:noProof/>
          <w:lang w:val="de-DE"/>
        </w:rPr>
        <w:t>плащане</w:t>
      </w:r>
      <w:r>
        <w:rPr>
          <w:noProof/>
          <w:lang w:val="pl-PL"/>
        </w:rPr>
        <w:t xml:space="preserve"> </w:t>
      </w:r>
      <w:r>
        <w:rPr>
          <w:noProof/>
          <w:lang w:val="de-DE"/>
        </w:rPr>
        <w:t>на</w:t>
      </w:r>
      <w:r>
        <w:rPr>
          <w:noProof/>
          <w:lang w:val="pl-PL"/>
        </w:rPr>
        <w:t xml:space="preserve"> </w:t>
      </w:r>
      <w:r>
        <w:rPr>
          <w:noProof/>
          <w:lang w:val="de-DE"/>
        </w:rPr>
        <w:t>възстановявания</w:t>
      </w:r>
      <w:r>
        <w:rPr>
          <w:noProof/>
          <w:lang w:val="pl-PL"/>
        </w:rPr>
        <w:t xml:space="preserve"> </w:t>
      </w:r>
      <w:r>
        <w:rPr>
          <w:noProof/>
          <w:lang w:val="de-DE"/>
        </w:rPr>
        <w:t>или</w:t>
      </w:r>
      <w:r>
        <w:rPr>
          <w:noProof/>
          <w:lang w:val="pl-PL"/>
        </w:rPr>
        <w:t xml:space="preserve"> </w:t>
      </w:r>
      <w:r>
        <w:rPr>
          <w:noProof/>
          <w:lang w:val="de-DE"/>
        </w:rPr>
        <w:t>други</w:t>
      </w:r>
      <w:r>
        <w:rPr>
          <w:noProof/>
          <w:lang w:val="pl-PL"/>
        </w:rPr>
        <w:t xml:space="preserve"> </w:t>
      </w:r>
      <w:r>
        <w:rPr>
          <w:noProof/>
          <w:lang w:val="de-DE"/>
        </w:rPr>
        <w:t>суми</w:t>
      </w:r>
      <w:r>
        <w:rPr>
          <w:noProof/>
          <w:lang w:val="pl-PL"/>
        </w:rPr>
        <w:t xml:space="preserve"> </w:t>
      </w:r>
      <w:r>
        <w:rPr>
          <w:noProof/>
          <w:lang w:val="de-DE"/>
        </w:rPr>
        <w:t>за</w:t>
      </w:r>
      <w:r>
        <w:rPr>
          <w:noProof/>
          <w:lang w:val="pl-PL"/>
        </w:rPr>
        <w:t xml:space="preserve"> </w:t>
      </w:r>
      <w:r>
        <w:rPr>
          <w:noProof/>
          <w:lang w:val="de-DE"/>
        </w:rPr>
        <w:t>износа</w:t>
      </w:r>
      <w:r>
        <w:rPr>
          <w:noProof/>
          <w:lang w:val="pl-PL"/>
        </w:rPr>
        <w:t xml:space="preserve"> </w:t>
      </w:r>
      <w:r>
        <w:rPr>
          <w:noProof/>
          <w:lang w:val="de-DE"/>
        </w:rPr>
        <w:t>е</w:t>
      </w:r>
      <w:r>
        <w:rPr>
          <w:noProof/>
          <w:lang w:val="pl-PL"/>
        </w:rPr>
        <w:t xml:space="preserve"> </w:t>
      </w:r>
      <w:r>
        <w:rPr>
          <w:noProof/>
          <w:lang w:val="de-DE"/>
        </w:rPr>
        <w:t>отменено</w:t>
      </w:r>
      <w:r>
        <w:rPr>
          <w:noProof/>
          <w:lang w:val="pl-PL"/>
        </w:rPr>
        <w:t xml:space="preserve"> </w:t>
      </w:r>
      <w:r>
        <w:rPr>
          <w:noProof/>
          <w:lang w:val="de-DE"/>
        </w:rPr>
        <w:t>за</w:t>
      </w:r>
      <w:r>
        <w:rPr>
          <w:noProof/>
          <w:lang w:val="pl-PL"/>
        </w:rPr>
        <w:t xml:space="preserve"> … (</w:t>
      </w:r>
      <w:r>
        <w:rPr>
          <w:noProof/>
          <w:lang w:val="de-DE"/>
        </w:rPr>
        <w:t>количество</w:t>
      </w:r>
      <w:r>
        <w:rPr>
          <w:noProof/>
          <w:lang w:val="pl-PL"/>
        </w:rPr>
        <w:t>),</w:t>
      </w:r>
    </w:p>
    <w:p>
      <w:pPr>
        <w:pStyle w:val="ListDash0"/>
        <w:rPr>
          <w:noProof/>
          <w:lang w:val="pl-PL"/>
        </w:rPr>
      </w:pPr>
      <w:r>
        <w:rPr>
          <w:noProof/>
          <w:lang w:val="pl-PL"/>
        </w:rPr>
        <w:t xml:space="preserve"> Dreptul la plata restituirilor sau a altor sume la export a fost anulat pentru … (cantitatea),</w:t>
      </w:r>
    </w:p>
    <w:p>
      <w:pPr>
        <w:pStyle w:val="ListDash0"/>
        <w:rPr>
          <w:noProof/>
        </w:rPr>
      </w:pPr>
      <w:r>
        <w:rPr>
          <w:noProof/>
          <w:lang w:val="pl-PL"/>
        </w:rPr>
        <w:t xml:space="preserve"> Pravo na izvoznu subvenciju ili drugi iznos ostvaren pri izvozu poništeno za … </w:t>
      </w:r>
      <w:r>
        <w:rPr>
          <w:noProof/>
        </w:rPr>
        <w:t>(količina),</w:t>
      </w:r>
    </w:p>
    <w:p>
      <w:pPr>
        <w:rPr>
          <w:rFonts w:eastAsia="Times New Roman"/>
          <w:noProof/>
          <w:szCs w:val="24"/>
          <w:lang w:eastAsia="en-GB"/>
        </w:rPr>
      </w:pPr>
      <w:r>
        <w:rPr>
          <w:rFonts w:eastAsia="Times New Roman"/>
          <w:noProof/>
          <w:szCs w:val="24"/>
          <w:lang w:eastAsia="en-GB"/>
        </w:rPr>
        <w:t>depending on whether the refunds or other amounts provided for on exportation have or have not already been paid by the competent authorities.</w:t>
      </w:r>
    </w:p>
    <w:p>
      <w:pPr>
        <w:rPr>
          <w:rFonts w:eastAsia="Times New Roman"/>
          <w:noProof/>
          <w:szCs w:val="24"/>
          <w:lang w:eastAsia="en-GB"/>
        </w:rPr>
      </w:pPr>
      <w:r>
        <w:rPr>
          <w:rFonts w:eastAsia="Times New Roman"/>
          <w:noProof/>
          <w:szCs w:val="24"/>
          <w:lang w:eastAsia="en-GB"/>
        </w:rPr>
        <w:t>Add the date, place and signature.</w:t>
      </w:r>
    </w:p>
    <w:p>
      <w:pPr>
        <w:pStyle w:val="Point0number"/>
        <w:rPr>
          <w:noProof/>
          <w:lang w:eastAsia="en-GB"/>
        </w:rPr>
      </w:pPr>
      <w:r>
        <w:rPr>
          <w:noProof/>
          <w:lang w:eastAsia="en-GB"/>
        </w:rPr>
        <w:t xml:space="preserve">Box C: </w:t>
      </w:r>
    </w:p>
    <w:p>
      <w:pPr>
        <w:rPr>
          <w:rFonts w:eastAsia="Times New Roman"/>
          <w:noProof/>
          <w:szCs w:val="24"/>
          <w:lang w:eastAsia="en-GB"/>
        </w:rPr>
      </w:pPr>
      <w:r>
        <w:rPr>
          <w:rFonts w:eastAsia="Times New Roman"/>
          <w:noProof/>
          <w:szCs w:val="24"/>
          <w:lang w:eastAsia="en-GB"/>
        </w:rPr>
        <w:t>Where a duplicate of Information Sheet INF 3 has to be issued, it shall bear one of the following indications:</w:t>
      </w:r>
    </w:p>
    <w:p>
      <w:pPr>
        <w:pStyle w:val="ListDash0"/>
        <w:rPr>
          <w:noProof/>
        </w:rPr>
      </w:pPr>
      <w:r>
        <w:rPr>
          <w:noProof/>
        </w:rPr>
        <w:t xml:space="preserve"> DUPLICADO,</w:t>
      </w:r>
    </w:p>
    <w:p>
      <w:pPr>
        <w:pStyle w:val="ListDash0"/>
        <w:rPr>
          <w:noProof/>
        </w:rPr>
      </w:pPr>
      <w:r>
        <w:rPr>
          <w:noProof/>
        </w:rPr>
        <w:t xml:space="preserve"> DUPLIKAT,</w:t>
      </w:r>
    </w:p>
    <w:p>
      <w:pPr>
        <w:pStyle w:val="ListDash0"/>
        <w:rPr>
          <w:noProof/>
        </w:rPr>
      </w:pPr>
      <w:r>
        <w:rPr>
          <w:noProof/>
        </w:rPr>
        <w:t xml:space="preserve"> DUPLIKAT,</w:t>
      </w:r>
    </w:p>
    <w:p>
      <w:pPr>
        <w:pStyle w:val="ListDash0"/>
        <w:rPr>
          <w:noProof/>
        </w:rPr>
      </w:pPr>
      <w:r>
        <w:rPr>
          <w:noProof/>
        </w:rPr>
        <w:t xml:space="preserve"> ΑΝΤΙΓΡΑΦΟ,</w:t>
      </w:r>
    </w:p>
    <w:p>
      <w:pPr>
        <w:pStyle w:val="ListDash0"/>
        <w:rPr>
          <w:noProof/>
        </w:rPr>
      </w:pPr>
      <w:r>
        <w:rPr>
          <w:noProof/>
        </w:rPr>
        <w:t xml:space="preserve"> DUPLICATE,</w:t>
      </w:r>
    </w:p>
    <w:p>
      <w:pPr>
        <w:pStyle w:val="ListDash0"/>
        <w:rPr>
          <w:noProof/>
        </w:rPr>
      </w:pPr>
      <w:r>
        <w:rPr>
          <w:noProof/>
        </w:rPr>
        <w:t xml:space="preserve"> DUPLICATA,</w:t>
      </w:r>
    </w:p>
    <w:p>
      <w:pPr>
        <w:pStyle w:val="ListDash0"/>
        <w:rPr>
          <w:noProof/>
        </w:rPr>
      </w:pPr>
      <w:r>
        <w:rPr>
          <w:noProof/>
        </w:rPr>
        <w:t xml:space="preserve"> DUPLICATO,</w:t>
      </w:r>
    </w:p>
    <w:p>
      <w:pPr>
        <w:pStyle w:val="ListDash0"/>
        <w:rPr>
          <w:noProof/>
        </w:rPr>
      </w:pPr>
      <w:r>
        <w:rPr>
          <w:noProof/>
        </w:rPr>
        <w:t xml:space="preserve"> DUPLICAAT,</w:t>
      </w:r>
    </w:p>
    <w:p>
      <w:pPr>
        <w:pStyle w:val="ListDash0"/>
        <w:rPr>
          <w:noProof/>
        </w:rPr>
      </w:pPr>
      <w:r>
        <w:rPr>
          <w:noProof/>
        </w:rPr>
        <w:t xml:space="preserve"> SEGUNDA VIA,</w:t>
      </w:r>
    </w:p>
    <w:p>
      <w:pPr>
        <w:pStyle w:val="ListDash0"/>
        <w:rPr>
          <w:noProof/>
        </w:rPr>
      </w:pPr>
      <w:r>
        <w:rPr>
          <w:noProof/>
        </w:rPr>
        <w:t xml:space="preserve"> KAKSOISKAPPALE/DUPLIKAT,</w:t>
      </w:r>
    </w:p>
    <w:p>
      <w:pPr>
        <w:pStyle w:val="ListDash0"/>
        <w:rPr>
          <w:noProof/>
        </w:rPr>
      </w:pPr>
      <w:r>
        <w:rPr>
          <w:noProof/>
        </w:rPr>
        <w:t xml:space="preserve"> DUPLIKAT,</w:t>
      </w:r>
    </w:p>
    <w:p>
      <w:pPr>
        <w:pStyle w:val="ListDash0"/>
        <w:rPr>
          <w:noProof/>
        </w:rPr>
      </w:pPr>
      <w:r>
        <w:rPr>
          <w:noProof/>
        </w:rPr>
        <w:t xml:space="preserve"> DUPLIKÁT,</w:t>
      </w:r>
    </w:p>
    <w:p>
      <w:pPr>
        <w:pStyle w:val="ListDash0"/>
        <w:rPr>
          <w:noProof/>
        </w:rPr>
      </w:pPr>
      <w:r>
        <w:rPr>
          <w:noProof/>
        </w:rPr>
        <w:t xml:space="preserve"> DUPLIKAAT,</w:t>
      </w:r>
    </w:p>
    <w:p>
      <w:pPr>
        <w:pStyle w:val="ListDash0"/>
        <w:rPr>
          <w:noProof/>
        </w:rPr>
      </w:pPr>
      <w:r>
        <w:rPr>
          <w:noProof/>
        </w:rPr>
        <w:t xml:space="preserve"> DUBLIKĀTS,</w:t>
      </w:r>
    </w:p>
    <w:p>
      <w:pPr>
        <w:pStyle w:val="ListDash0"/>
        <w:rPr>
          <w:noProof/>
        </w:rPr>
      </w:pPr>
      <w:r>
        <w:rPr>
          <w:noProof/>
        </w:rPr>
        <w:t xml:space="preserve"> DUBLIKATAS,</w:t>
      </w:r>
    </w:p>
    <w:p>
      <w:pPr>
        <w:pStyle w:val="ListDash0"/>
        <w:rPr>
          <w:noProof/>
        </w:rPr>
      </w:pPr>
      <w:r>
        <w:rPr>
          <w:noProof/>
        </w:rPr>
        <w:t xml:space="preserve"> MÁSODLAT,</w:t>
      </w:r>
    </w:p>
    <w:p>
      <w:pPr>
        <w:pStyle w:val="ListDash0"/>
        <w:rPr>
          <w:noProof/>
        </w:rPr>
      </w:pPr>
      <w:r>
        <w:rPr>
          <w:noProof/>
        </w:rPr>
        <w:t xml:space="preserve"> DUPLIKAT,</w:t>
      </w:r>
    </w:p>
    <w:p>
      <w:pPr>
        <w:pStyle w:val="ListDash0"/>
        <w:rPr>
          <w:noProof/>
        </w:rPr>
      </w:pPr>
      <w:r>
        <w:rPr>
          <w:noProof/>
        </w:rPr>
        <w:t xml:space="preserve"> DUPLIKAT,</w:t>
      </w:r>
    </w:p>
    <w:p>
      <w:pPr>
        <w:pStyle w:val="ListDash0"/>
        <w:rPr>
          <w:noProof/>
        </w:rPr>
      </w:pPr>
      <w:r>
        <w:rPr>
          <w:noProof/>
        </w:rPr>
        <w:t xml:space="preserve"> DVOJNIK,</w:t>
      </w:r>
    </w:p>
    <w:p>
      <w:pPr>
        <w:pStyle w:val="ListDash0"/>
        <w:rPr>
          <w:noProof/>
        </w:rPr>
      </w:pPr>
      <w:r>
        <w:rPr>
          <w:noProof/>
        </w:rPr>
        <w:t xml:space="preserve"> DUPLIKÁT,</w:t>
      </w:r>
    </w:p>
    <w:p>
      <w:pPr>
        <w:pStyle w:val="ListDash0"/>
        <w:rPr>
          <w:noProof/>
        </w:rPr>
      </w:pPr>
      <w:r>
        <w:rPr>
          <w:noProof/>
        </w:rPr>
        <w:t xml:space="preserve"> ДУБЛИКАТ,</w:t>
      </w:r>
    </w:p>
    <w:p>
      <w:pPr>
        <w:pStyle w:val="ListDash0"/>
        <w:rPr>
          <w:noProof/>
        </w:rPr>
      </w:pPr>
      <w:r>
        <w:rPr>
          <w:noProof/>
        </w:rPr>
        <w:t xml:space="preserve"> DUPLICAT,</w:t>
      </w:r>
    </w:p>
    <w:p>
      <w:pPr>
        <w:pStyle w:val="ListDash0"/>
        <w:rPr>
          <w:noProof/>
        </w:rPr>
      </w:pPr>
      <w:r>
        <w:rPr>
          <w:noProof/>
        </w:rPr>
        <w:t xml:space="preserve"> DUPLIKAT.</w:t>
      </w:r>
    </w:p>
    <w:p>
      <w:pPr>
        <w:rPr>
          <w:rFonts w:eastAsia="Times New Roman"/>
          <w:noProof/>
          <w:szCs w:val="24"/>
          <w:lang w:eastAsia="en-GB"/>
        </w:rPr>
      </w:pPr>
      <w:r>
        <w:rPr>
          <w:rFonts w:eastAsia="Times New Roman"/>
          <w:noProof/>
          <w:szCs w:val="24"/>
          <w:lang w:eastAsia="en-GB"/>
        </w:rPr>
        <w:lastRenderedPageBreak/>
        <w:t>Add the date, place and signature.</w:t>
      </w:r>
    </w:p>
    <w:p>
      <w:pPr>
        <w:pStyle w:val="Point0number"/>
        <w:rPr>
          <w:noProof/>
          <w:lang w:eastAsia="en-GB"/>
        </w:rPr>
      </w:pPr>
      <w:r>
        <w:rPr>
          <w:noProof/>
          <w:lang w:eastAsia="en-GB"/>
        </w:rPr>
        <w:t>Box D: Full name and address of the customs office of export</w:t>
      </w:r>
    </w:p>
    <w:p>
      <w:pPr>
        <w:pStyle w:val="Point0number"/>
        <w:rPr>
          <w:noProof/>
          <w:lang w:eastAsia="en-GB"/>
        </w:rPr>
      </w:pPr>
      <w:r>
        <w:rPr>
          <w:noProof/>
          <w:lang w:eastAsia="en-GB"/>
        </w:rPr>
        <w:t>Box E: Request by the customs office of re-import</w:t>
      </w:r>
    </w:p>
    <w:p>
      <w:pPr>
        <w:rPr>
          <w:rFonts w:eastAsia="Times New Roman"/>
          <w:noProof/>
          <w:szCs w:val="24"/>
          <w:lang w:eastAsia="en-GB"/>
        </w:rPr>
      </w:pPr>
      <w:r>
        <w:rPr>
          <w:rFonts w:eastAsia="Times New Roman"/>
          <w:noProof/>
          <w:szCs w:val="24"/>
          <w:lang w:eastAsia="en-GB"/>
        </w:rPr>
        <w:t>Indicate the content of the request as follows:</w:t>
      </w:r>
    </w:p>
    <w:p>
      <w:pPr>
        <w:pStyle w:val="Point1letter"/>
        <w:rPr>
          <w:noProof/>
          <w:lang w:eastAsia="en-GB"/>
        </w:rPr>
      </w:pPr>
      <w:r>
        <w:rPr>
          <w:noProof/>
          <w:lang w:eastAsia="en-GB"/>
        </w:rPr>
        <w:t>verification of the authenticity of this  Information sheet and the correctness of the information therein,</w:t>
      </w:r>
    </w:p>
    <w:p>
      <w:pPr>
        <w:pStyle w:val="Point1letter"/>
        <w:rPr>
          <w:noProof/>
          <w:lang w:eastAsia="en-GB"/>
        </w:rPr>
      </w:pPr>
      <w:r>
        <w:rPr>
          <w:noProof/>
          <w:lang w:eastAsia="en-GB"/>
        </w:rPr>
        <w:t>other information to be supplied (to be detailed).</w:t>
      </w:r>
    </w:p>
    <w:p>
      <w:pPr>
        <w:rPr>
          <w:rFonts w:eastAsia="Times New Roman"/>
          <w:noProof/>
          <w:szCs w:val="24"/>
          <w:lang w:eastAsia="en-GB"/>
        </w:rPr>
      </w:pPr>
      <w:r>
        <w:rPr>
          <w:rFonts w:eastAsia="Times New Roman"/>
          <w:noProof/>
          <w:szCs w:val="24"/>
          <w:lang w:eastAsia="en-GB"/>
        </w:rPr>
        <w:t>Indicate the following:</w:t>
      </w:r>
    </w:p>
    <w:p>
      <w:pPr>
        <w:pStyle w:val="Point1letter"/>
        <w:numPr>
          <w:ilvl w:val="3"/>
          <w:numId w:val="38"/>
        </w:numPr>
        <w:rPr>
          <w:noProof/>
          <w:lang w:eastAsia="en-GB"/>
        </w:rPr>
      </w:pPr>
      <w:r>
        <w:rPr>
          <w:noProof/>
          <w:lang w:eastAsia="en-GB"/>
        </w:rPr>
        <w:t>full name and address of the customs office of re-import,</w:t>
      </w:r>
    </w:p>
    <w:p>
      <w:pPr>
        <w:pStyle w:val="Point1letter"/>
        <w:numPr>
          <w:ilvl w:val="3"/>
          <w:numId w:val="38"/>
        </w:numPr>
        <w:rPr>
          <w:noProof/>
          <w:lang w:eastAsia="en-GB"/>
        </w:rPr>
      </w:pPr>
      <w:r>
        <w:rPr>
          <w:noProof/>
          <w:lang w:eastAsia="en-GB"/>
        </w:rPr>
        <w:t>date, place and signature.</w:t>
      </w:r>
    </w:p>
    <w:p>
      <w:pPr>
        <w:pStyle w:val="Point0number"/>
        <w:rPr>
          <w:noProof/>
          <w:lang w:eastAsia="en-GB"/>
        </w:rPr>
      </w:pPr>
      <w:r>
        <w:rPr>
          <w:noProof/>
          <w:lang w:eastAsia="en-GB"/>
        </w:rPr>
        <w:t>Box F: Reply of the competent authorities</w:t>
      </w:r>
    </w:p>
    <w:p>
      <w:pPr>
        <w:rPr>
          <w:rFonts w:eastAsia="Times New Roman"/>
          <w:noProof/>
          <w:szCs w:val="24"/>
          <w:lang w:eastAsia="en-GB"/>
        </w:rPr>
      </w:pPr>
      <w:r>
        <w:rPr>
          <w:rFonts w:eastAsia="Times New Roman"/>
          <w:noProof/>
          <w:szCs w:val="24"/>
          <w:lang w:eastAsia="en-GB"/>
        </w:rPr>
        <w:t>Indicate the content of the reply as follows:</w:t>
      </w:r>
    </w:p>
    <w:p>
      <w:pPr>
        <w:pStyle w:val="Point1letter"/>
        <w:numPr>
          <w:ilvl w:val="3"/>
          <w:numId w:val="38"/>
        </w:numPr>
        <w:rPr>
          <w:noProof/>
          <w:lang w:eastAsia="en-GB"/>
        </w:rPr>
      </w:pPr>
      <w:r>
        <w:rPr>
          <w:noProof/>
          <w:lang w:eastAsia="en-GB"/>
        </w:rPr>
        <w:t>confirmation of the authenticity of this  Information sheet and the of correctness of the information therein,</w:t>
      </w:r>
    </w:p>
    <w:p>
      <w:pPr>
        <w:pStyle w:val="Point1letter"/>
        <w:numPr>
          <w:ilvl w:val="3"/>
          <w:numId w:val="38"/>
        </w:numPr>
        <w:rPr>
          <w:noProof/>
          <w:lang w:eastAsia="en-GB"/>
        </w:rPr>
      </w:pPr>
      <w:r>
        <w:rPr>
          <w:noProof/>
          <w:lang w:eastAsia="en-GB"/>
        </w:rPr>
        <w:t>other information supplied (to be detailed),</w:t>
      </w:r>
    </w:p>
    <w:p>
      <w:pPr>
        <w:pStyle w:val="Point1letter"/>
        <w:numPr>
          <w:ilvl w:val="3"/>
          <w:numId w:val="38"/>
        </w:numPr>
        <w:rPr>
          <w:noProof/>
          <w:lang w:eastAsia="en-GB"/>
        </w:rPr>
      </w:pPr>
      <w:r>
        <w:rPr>
          <w:noProof/>
          <w:lang w:eastAsia="en-GB"/>
        </w:rPr>
        <w:t>additional comments.</w:t>
      </w:r>
    </w:p>
    <w:p>
      <w:pPr>
        <w:rPr>
          <w:rFonts w:eastAsia="Times New Roman"/>
          <w:noProof/>
          <w:szCs w:val="24"/>
          <w:lang w:eastAsia="en-GB"/>
        </w:rPr>
      </w:pPr>
      <w:r>
        <w:rPr>
          <w:rFonts w:eastAsia="Times New Roman"/>
          <w:noProof/>
          <w:szCs w:val="24"/>
          <w:lang w:eastAsia="en-GB"/>
        </w:rPr>
        <w:t>Indicate the following:</w:t>
      </w:r>
    </w:p>
    <w:p>
      <w:pPr>
        <w:pStyle w:val="Point1letter"/>
        <w:numPr>
          <w:ilvl w:val="3"/>
          <w:numId w:val="39"/>
        </w:numPr>
        <w:rPr>
          <w:noProof/>
          <w:lang w:eastAsia="en-GB"/>
        </w:rPr>
      </w:pPr>
      <w:r>
        <w:rPr>
          <w:noProof/>
          <w:lang w:eastAsia="en-GB"/>
        </w:rPr>
        <w:t>full name and address of the competent authorities,</w:t>
      </w:r>
    </w:p>
    <w:p>
      <w:pPr>
        <w:pStyle w:val="Point1letter"/>
        <w:numPr>
          <w:ilvl w:val="3"/>
          <w:numId w:val="38"/>
        </w:numPr>
        <w:rPr>
          <w:noProof/>
          <w:lang w:eastAsia="en-GB"/>
        </w:rPr>
      </w:pPr>
      <w:r>
        <w:rPr>
          <w:noProof/>
          <w:lang w:eastAsia="en-GB"/>
        </w:rPr>
        <w:t>date, place and signature.</w:t>
      </w:r>
    </w:p>
    <w:p>
      <w:pPr>
        <w:pStyle w:val="Point0number"/>
        <w:rPr>
          <w:noProof/>
          <w:lang w:eastAsia="en-GB"/>
        </w:rPr>
      </w:pPr>
      <w:r>
        <w:rPr>
          <w:noProof/>
          <w:lang w:eastAsia="en-GB"/>
        </w:rPr>
        <w:t>Box G: Re-import</w:t>
      </w:r>
    </w:p>
    <w:p>
      <w:pPr>
        <w:rPr>
          <w:rFonts w:eastAsia="Times New Roman"/>
          <w:noProof/>
          <w:szCs w:val="24"/>
          <w:lang w:eastAsia="en-GB"/>
        </w:rPr>
      </w:pPr>
      <w:r>
        <w:rPr>
          <w:rFonts w:eastAsia="Times New Roman"/>
          <w:noProof/>
          <w:szCs w:val="24"/>
          <w:lang w:eastAsia="en-GB"/>
        </w:rPr>
        <w:t>The customs office of re-importation shall record on information sheet INF 3 the quantity of returned goods exempted from import duty. Where it is made on paper, that office shall retain the original and sending the copy, bearing the reference number and the date of declaration for free circulation, to the customs authorities who issued it.</w:t>
      </w:r>
    </w:p>
    <w:p>
      <w:pPr>
        <w:rPr>
          <w:rFonts w:eastAsia="Times New Roman"/>
          <w:noProof/>
          <w:szCs w:val="24"/>
          <w:lang w:eastAsia="en-GB"/>
        </w:rPr>
      </w:pPr>
      <w:r>
        <w:rPr>
          <w:rFonts w:eastAsia="Times New Roman"/>
          <w:noProof/>
          <w:szCs w:val="24"/>
          <w:lang w:eastAsia="en-GB"/>
        </w:rPr>
        <w:t>The said customs authorities shall compare this copy with the one in their possession and retain it in their official files.</w:t>
      </w:r>
    </w:p>
    <w:p>
      <w:pPr>
        <w:pStyle w:val="ChapterTitle"/>
        <w:rPr>
          <w:noProof/>
        </w:rPr>
      </w:pPr>
    </w:p>
    <w:p>
      <w:pPr>
        <w:pStyle w:val="PartTitle"/>
        <w:rPr>
          <w:noProof/>
        </w:rPr>
      </w:pPr>
      <w:bookmarkStart w:id="28" w:name="_Toc413251377"/>
      <w:r>
        <w:rPr>
          <w:noProof/>
        </w:rPr>
        <w:lastRenderedPageBreak/>
        <w:t>TITLE VII</w:t>
      </w:r>
      <w:bookmarkStart w:id="29" w:name="_Toc310004659"/>
      <w:bookmarkStart w:id="30" w:name="_Toc377400650"/>
      <w:bookmarkStart w:id="31" w:name="_Toc406766041"/>
    </w:p>
    <w:p>
      <w:pPr>
        <w:pStyle w:val="PartTitle"/>
        <w:rPr>
          <w:noProof/>
        </w:rPr>
      </w:pPr>
      <w:r>
        <w:rPr>
          <w:noProof/>
        </w:rPr>
        <w:lastRenderedPageBreak/>
        <w:t>SPECIAL PROCEDURES</w:t>
      </w:r>
      <w:bookmarkEnd w:id="28"/>
      <w:bookmarkEnd w:id="29"/>
      <w:bookmarkEnd w:id="30"/>
      <w:bookmarkEnd w:id="31"/>
    </w:p>
    <w:p>
      <w:pPr>
        <w:pStyle w:val="Title"/>
        <w:rPr>
          <w:rFonts w:ascii="Times New Roman" w:hAnsi="Times New Roman"/>
          <w:noProof/>
        </w:rPr>
      </w:pPr>
      <w:bookmarkStart w:id="32" w:name="_Toc413251378"/>
      <w:r>
        <w:rPr>
          <w:rFonts w:ascii="Times New Roman" w:hAnsi="Times New Roman"/>
          <w:noProof/>
        </w:rPr>
        <w:t>Annex 71-01</w:t>
      </w:r>
      <w:bookmarkStart w:id="33" w:name="_Toc406675991"/>
      <w:bookmarkStart w:id="34" w:name="_Toc406767608"/>
      <w:r>
        <w:rPr>
          <w:rFonts w:ascii="Times New Roman" w:hAnsi="Times New Roman"/>
          <w:noProof/>
        </w:rPr>
        <w:t xml:space="preserve"> - DA</w:t>
      </w:r>
      <w:r>
        <w:rPr>
          <w:rFonts w:ascii="Times New Roman" w:hAnsi="Times New Roman"/>
          <w:noProof/>
        </w:rPr>
        <w:br/>
      </w:r>
    </w:p>
    <w:p>
      <w:pPr>
        <w:pStyle w:val="Title"/>
        <w:rPr>
          <w:rFonts w:ascii="Times New Roman" w:hAnsi="Times New Roman"/>
          <w:noProof/>
        </w:rPr>
      </w:pPr>
      <w:r>
        <w:rPr>
          <w:rFonts w:ascii="Times New Roman" w:hAnsi="Times New Roman"/>
          <w:noProof/>
        </w:rPr>
        <w:t>Supporting document where goods are declared orally for temporary admission</w:t>
      </w:r>
      <w:bookmarkEnd w:id="32"/>
      <w:bookmarkEnd w:id="33"/>
      <w:bookmarkEnd w:id="34"/>
    </w:p>
    <w:p>
      <w:pPr>
        <w:spacing w:before="0" w:after="60"/>
        <w:ind w:right="136"/>
        <w:rPr>
          <w:rFonts w:eastAsia="Times New Roman"/>
          <w:noProof/>
          <w:szCs w:val="24"/>
          <w:lang w:eastAsia="en-GB"/>
        </w:rPr>
      </w:pPr>
      <w:r>
        <w:rPr>
          <w:rFonts w:eastAsia="Times New Roman"/>
          <w:noProof/>
          <w:szCs w:val="24"/>
          <w:lang w:eastAsia="en-GB"/>
        </w:rPr>
        <w:br w:type="page"/>
      </w:r>
    </w:p>
    <w:tbl>
      <w:tblPr>
        <w:tblpPr w:leftFromText="180" w:rightFromText="180" w:horzAnchor="margin" w:tblpXSpec="center" w:tblpY="-945"/>
        <w:tblW w:w="107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8" w:type="dxa"/>
          <w:right w:w="98" w:type="dxa"/>
        </w:tblCellMar>
        <w:tblLook w:val="0000" w:firstRow="0" w:lastRow="0" w:firstColumn="0" w:lastColumn="0" w:noHBand="0" w:noVBand="0"/>
      </w:tblPr>
      <w:tblGrid>
        <w:gridCol w:w="351"/>
        <w:gridCol w:w="413"/>
        <w:gridCol w:w="1843"/>
        <w:gridCol w:w="2561"/>
        <w:gridCol w:w="2244"/>
        <w:gridCol w:w="3318"/>
      </w:tblGrid>
      <w:tr>
        <w:trPr>
          <w:gridBefore w:val="1"/>
          <w:wBefore w:w="351" w:type="dxa"/>
          <w:cantSplit/>
          <w:trHeight w:val="1557"/>
        </w:trPr>
        <w:tc>
          <w:tcPr>
            <w:tcW w:w="2256" w:type="dxa"/>
            <w:gridSpan w:val="2"/>
            <w:tcBorders>
              <w:top w:val="nil"/>
              <w:left w:val="nil"/>
              <w:bottom w:val="single" w:sz="6" w:space="0" w:color="auto"/>
              <w:right w:val="nil"/>
            </w:tcBorders>
          </w:tcPr>
          <w:p>
            <w:pPr>
              <w:spacing w:before="0" w:after="0"/>
              <w:ind w:left="113" w:right="113"/>
              <w:jc w:val="left"/>
              <w:rPr>
                <w:rFonts w:eastAsia="Times New Roman"/>
                <w:noProof/>
                <w:sz w:val="20"/>
                <w:szCs w:val="24"/>
                <w:lang w:eastAsia="en-GB"/>
              </w:rPr>
            </w:pPr>
            <w:r>
              <w:rPr>
                <w:rFonts w:eastAsia="Times New Roman"/>
                <w:noProof/>
                <w:sz w:val="20"/>
                <w:szCs w:val="24"/>
                <w:lang w:eastAsia="en-GB"/>
              </w:rPr>
              <w:lastRenderedPageBreak/>
              <w:t xml:space="preserve"> </w:t>
            </w:r>
            <w:r>
              <w:rPr>
                <w:rFonts w:eastAsia="Times New Roman"/>
                <w:noProof/>
                <w:sz w:val="20"/>
                <w:szCs w:val="24"/>
                <w:lang w:val="en-US"/>
              </w:rPr>
              <w:drawing>
                <wp:inline distT="0" distB="0" distL="0" distR="0">
                  <wp:extent cx="1149350" cy="565150"/>
                  <wp:effectExtent l="0" t="0" r="0" b="6350"/>
                  <wp:docPr id="7" name="Picture 7"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_ec_17_colors_300dp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350" cy="565150"/>
                          </a:xfrm>
                          <a:prstGeom prst="rect">
                            <a:avLst/>
                          </a:prstGeom>
                          <a:noFill/>
                          <a:ln>
                            <a:noFill/>
                          </a:ln>
                        </pic:spPr>
                      </pic:pic>
                    </a:graphicData>
                  </a:graphic>
                </wp:inline>
              </w:drawing>
            </w:r>
          </w:p>
        </w:tc>
        <w:tc>
          <w:tcPr>
            <w:tcW w:w="8123" w:type="dxa"/>
            <w:gridSpan w:val="3"/>
            <w:tcBorders>
              <w:top w:val="nil"/>
              <w:left w:val="nil"/>
              <w:right w:val="nil"/>
            </w:tcBorders>
          </w:tcPr>
          <w:p>
            <w:pPr>
              <w:spacing w:before="0" w:after="0"/>
              <w:ind w:left="113" w:right="113" w:firstLine="1348"/>
              <w:jc w:val="left"/>
              <w:rPr>
                <w:rFonts w:eastAsia="Times New Roman"/>
                <w:b/>
                <w:noProof/>
                <w:szCs w:val="24"/>
                <w:lang w:eastAsia="en-GB"/>
              </w:rPr>
            </w:pPr>
          </w:p>
          <w:p>
            <w:pPr>
              <w:spacing w:before="0" w:after="0"/>
              <w:ind w:left="113" w:right="113" w:firstLine="1348"/>
              <w:jc w:val="left"/>
              <w:rPr>
                <w:rFonts w:eastAsia="Times New Roman"/>
                <w:b/>
                <w:noProof/>
                <w:szCs w:val="24"/>
                <w:lang w:eastAsia="en-GB"/>
              </w:rPr>
            </w:pPr>
            <w:r>
              <w:rPr>
                <w:rFonts w:eastAsia="Times New Roman"/>
                <w:b/>
                <w:noProof/>
                <w:szCs w:val="24"/>
                <w:lang w:eastAsia="en-GB"/>
              </w:rPr>
              <w:t>European Union</w:t>
            </w:r>
          </w:p>
          <w:p>
            <w:pPr>
              <w:spacing w:before="0" w:after="0"/>
              <w:ind w:left="113" w:right="113" w:firstLine="1206"/>
              <w:jc w:val="left"/>
              <w:rPr>
                <w:rFonts w:eastAsia="Times New Roman"/>
                <w:b/>
                <w:noProof/>
                <w:szCs w:val="24"/>
                <w:lang w:eastAsia="en-GB"/>
              </w:rPr>
            </w:pPr>
            <w:r>
              <w:rPr>
                <w:rFonts w:eastAsia="Times New Roman"/>
                <w:b/>
                <w:noProof/>
                <w:szCs w:val="24"/>
                <w:lang w:eastAsia="en-GB"/>
              </w:rPr>
              <w:t>Temporary Admission</w:t>
            </w:r>
          </w:p>
          <w:p>
            <w:pPr>
              <w:spacing w:before="0" w:after="0"/>
              <w:ind w:left="113" w:right="113"/>
              <w:jc w:val="left"/>
              <w:rPr>
                <w:rFonts w:eastAsia="Times New Roman"/>
                <w:b/>
                <w:noProof/>
                <w:szCs w:val="24"/>
                <w:lang w:eastAsia="en-GB"/>
              </w:rPr>
            </w:pPr>
            <w:r>
              <w:rPr>
                <w:rFonts w:eastAsia="Times New Roman"/>
                <w:b/>
                <w:noProof/>
                <w:szCs w:val="24"/>
                <w:lang w:eastAsia="en-GB"/>
              </w:rPr>
              <w:t>Supporting document for an oral customs declaration</w:t>
            </w:r>
          </w:p>
          <w:p>
            <w:pPr>
              <w:spacing w:before="0" w:after="0"/>
              <w:ind w:left="113" w:right="113"/>
              <w:jc w:val="left"/>
              <w:rPr>
                <w:rFonts w:eastAsia="Times New Roman"/>
                <w:noProof/>
                <w:sz w:val="20"/>
                <w:szCs w:val="24"/>
                <w:lang w:eastAsia="en-GB"/>
              </w:rPr>
            </w:pPr>
            <w:r>
              <w:rPr>
                <w:rFonts w:eastAsia="Times New Roman"/>
                <w:noProof/>
                <w:sz w:val="20"/>
                <w:szCs w:val="24"/>
                <w:lang w:eastAsia="en-GB"/>
              </w:rPr>
              <w:t>(Article</w:t>
            </w:r>
            <w:r>
              <w:rPr>
                <w:rFonts w:eastAsia="Times New Roman"/>
                <w:i/>
                <w:iCs/>
                <w:noProof/>
                <w:szCs w:val="24"/>
                <w:lang w:eastAsia="en-GB"/>
              </w:rPr>
              <w:t xml:space="preserve"> </w:t>
            </w:r>
            <w:r>
              <w:rPr>
                <w:rFonts w:eastAsia="Times New Roman"/>
                <w:iCs/>
                <w:noProof/>
                <w:sz w:val="20"/>
                <w:szCs w:val="20"/>
                <w:lang w:eastAsia="en-GB"/>
              </w:rPr>
              <w:t>165</w:t>
            </w:r>
            <w:r>
              <w:rPr>
                <w:rFonts w:eastAsia="Times New Roman"/>
                <w:noProof/>
                <w:sz w:val="20"/>
                <w:szCs w:val="24"/>
                <w:lang w:eastAsia="en-GB"/>
              </w:rPr>
              <w:t xml:space="preserve"> of the Union Customs Code Delegated Act )</w:t>
            </w:r>
          </w:p>
        </w:tc>
      </w:tr>
      <w:tr>
        <w:tblPrEx>
          <w:tblCellMar>
            <w:left w:w="94" w:type="dxa"/>
            <w:right w:w="94" w:type="dxa"/>
          </w:tblCellMar>
        </w:tblPrEx>
        <w:trPr>
          <w:cantSplit/>
          <w:trHeight w:val="619"/>
        </w:trPr>
        <w:tc>
          <w:tcPr>
            <w:tcW w:w="764" w:type="dxa"/>
            <w:gridSpan w:val="2"/>
            <w:vMerge w:val="restart"/>
            <w:textDirection w:val="btLr"/>
          </w:tcPr>
          <w:p>
            <w:pPr>
              <w:spacing w:before="0" w:after="0"/>
              <w:ind w:left="57" w:right="57"/>
              <w:jc w:val="center"/>
              <w:rPr>
                <w:rFonts w:eastAsia="Times New Roman"/>
                <w:b/>
                <w:noProof/>
                <w:szCs w:val="24"/>
                <w:lang w:eastAsia="en-GB"/>
              </w:rPr>
            </w:pPr>
            <w:r>
              <w:rPr>
                <w:rFonts w:eastAsia="Times New Roman"/>
                <w:b/>
                <w:noProof/>
                <w:szCs w:val="24"/>
                <w:lang w:eastAsia="en-GB"/>
              </w:rPr>
              <w:t>Original</w:t>
            </w:r>
          </w:p>
          <w:p>
            <w:pPr>
              <w:spacing w:before="0" w:after="0"/>
              <w:ind w:left="57" w:right="57"/>
              <w:jc w:val="center"/>
              <w:rPr>
                <w:rFonts w:eastAsia="Times New Roman"/>
                <w:i/>
                <w:noProof/>
                <w:szCs w:val="24"/>
                <w:lang w:eastAsia="en-GB"/>
              </w:rPr>
            </w:pPr>
            <w:r>
              <w:rPr>
                <w:rFonts w:eastAsia="Times New Roman"/>
                <w:b/>
                <w:noProof/>
                <w:szCs w:val="24"/>
                <w:lang w:eastAsia="en-GB"/>
              </w:rPr>
              <w:t>For  the customs office of placement</w:t>
            </w:r>
          </w:p>
        </w:tc>
        <w:tc>
          <w:tcPr>
            <w:tcW w:w="9966" w:type="dxa"/>
            <w:gridSpan w:val="4"/>
            <w:tcBorders>
              <w:bottom w:val="single" w:sz="4" w:space="0" w:color="auto"/>
            </w:tcBorders>
          </w:tcPr>
          <w:p>
            <w:pPr>
              <w:spacing w:before="0" w:after="0"/>
              <w:jc w:val="left"/>
              <w:rPr>
                <w:rFonts w:eastAsia="Times New Roman"/>
                <w:i/>
                <w:noProof/>
                <w:sz w:val="20"/>
                <w:szCs w:val="24"/>
                <w:lang w:eastAsia="en-GB"/>
              </w:rPr>
            </w:pPr>
            <w:r>
              <w:rPr>
                <w:rFonts w:eastAsia="Times New Roman"/>
                <w:b/>
                <w:noProof/>
                <w:sz w:val="20"/>
                <w:szCs w:val="24"/>
                <w:lang w:eastAsia="en-GB"/>
              </w:rPr>
              <w:t>1</w:t>
            </w:r>
            <w:r>
              <w:rPr>
                <w:rFonts w:eastAsia="Times New Roman"/>
                <w:noProof/>
                <w:sz w:val="20"/>
                <w:szCs w:val="24"/>
                <w:lang w:eastAsia="en-GB"/>
              </w:rPr>
              <w:t xml:space="preserve"> </w:t>
            </w:r>
            <w:r>
              <w:rPr>
                <w:rFonts w:eastAsia="Times New Roman"/>
                <w:b/>
                <w:noProof/>
                <w:sz w:val="20"/>
                <w:szCs w:val="24"/>
                <w:lang w:eastAsia="en-GB"/>
              </w:rPr>
              <w:t>Declarant/holder of the authorisation</w:t>
            </w:r>
            <w:r>
              <w:rPr>
                <w:rFonts w:eastAsia="Times New Roman"/>
                <w:b/>
                <w:noProof/>
                <w:szCs w:val="24"/>
                <w:lang w:eastAsia="en-GB"/>
              </w:rPr>
              <w:t xml:space="preserve"> </w:t>
            </w:r>
            <w:r>
              <w:rPr>
                <w:rFonts w:eastAsia="Times New Roman"/>
                <w:i/>
                <w:noProof/>
                <w:sz w:val="20"/>
                <w:szCs w:val="24"/>
                <w:lang w:eastAsia="en-GB"/>
              </w:rPr>
              <w:t>(name and address)</w:t>
            </w:r>
          </w:p>
          <w:p>
            <w:pPr>
              <w:spacing w:before="0" w:after="0"/>
              <w:jc w:val="left"/>
              <w:rPr>
                <w:rFonts w:eastAsia="Times New Roman"/>
                <w:noProof/>
                <w:szCs w:val="24"/>
                <w:lang w:eastAsia="en-GB"/>
              </w:rPr>
            </w:pPr>
          </w:p>
          <w:p>
            <w:pPr>
              <w:spacing w:before="0" w:after="0"/>
              <w:rPr>
                <w:rFonts w:eastAsia="Times New Roman"/>
                <w:noProof/>
                <w:szCs w:val="24"/>
                <w:lang w:eastAsia="en-GB"/>
              </w:rPr>
            </w:pPr>
          </w:p>
          <w:p>
            <w:pPr>
              <w:spacing w:before="0" w:after="0"/>
              <w:rPr>
                <w:rFonts w:eastAsia="Times New Roman"/>
                <w:noProof/>
                <w:szCs w:val="24"/>
                <w:lang w:eastAsia="en-GB"/>
              </w:rPr>
            </w:pPr>
          </w:p>
          <w:p>
            <w:pPr>
              <w:spacing w:before="0" w:after="0"/>
              <w:rPr>
                <w:rFonts w:eastAsia="Times New Roman"/>
                <w:noProof/>
                <w:szCs w:val="24"/>
                <w:lang w:eastAsia="en-GB"/>
              </w:rPr>
            </w:pPr>
          </w:p>
        </w:tc>
      </w:tr>
      <w:tr>
        <w:tblPrEx>
          <w:tblCellMar>
            <w:left w:w="94" w:type="dxa"/>
            <w:right w:w="94" w:type="dxa"/>
          </w:tblCellMar>
        </w:tblPrEx>
        <w:trPr>
          <w:cantSplit/>
          <w:trHeight w:val="452"/>
        </w:trPr>
        <w:tc>
          <w:tcPr>
            <w:tcW w:w="764" w:type="dxa"/>
            <w:gridSpan w:val="2"/>
            <w:vMerge/>
            <w:textDirection w:val="btLr"/>
          </w:tcPr>
          <w:p>
            <w:pPr>
              <w:spacing w:before="0" w:after="0"/>
              <w:ind w:left="57" w:right="57"/>
              <w:jc w:val="center"/>
              <w:rPr>
                <w:rFonts w:eastAsia="Times New Roman"/>
                <w:b/>
                <w:noProof/>
                <w:sz w:val="28"/>
                <w:szCs w:val="24"/>
                <w:lang w:eastAsia="en-GB"/>
              </w:rPr>
            </w:pPr>
          </w:p>
        </w:tc>
        <w:tc>
          <w:tcPr>
            <w:tcW w:w="9966" w:type="dxa"/>
            <w:gridSpan w:val="4"/>
            <w:tcBorders>
              <w:top w:val="single" w:sz="4" w:space="0" w:color="auto"/>
              <w:bottom w:val="nil"/>
            </w:tcBorders>
          </w:tcPr>
          <w:p>
            <w:pPr>
              <w:spacing w:before="0" w:after="0"/>
              <w:jc w:val="left"/>
              <w:rPr>
                <w:rFonts w:eastAsia="Times New Roman"/>
                <w:b/>
                <w:noProof/>
                <w:sz w:val="20"/>
                <w:szCs w:val="24"/>
                <w:lang w:eastAsia="en-GB"/>
              </w:rPr>
            </w:pPr>
            <w:r>
              <w:rPr>
                <w:rFonts w:eastAsia="Times New Roman"/>
                <w:b/>
                <w:noProof/>
                <w:sz w:val="20"/>
                <w:szCs w:val="24"/>
                <w:lang w:eastAsia="en-GB"/>
              </w:rPr>
              <w:t>2</w:t>
            </w:r>
            <w:r>
              <w:rPr>
                <w:rFonts w:eastAsia="Times New Roman"/>
                <w:b/>
                <w:noProof/>
                <w:szCs w:val="24"/>
                <w:lang w:eastAsia="en-GB"/>
              </w:rPr>
              <w:t xml:space="preserve"> </w:t>
            </w:r>
            <w:r>
              <w:rPr>
                <w:rFonts w:eastAsia="Times New Roman"/>
                <w:b/>
                <w:noProof/>
                <w:sz w:val="20"/>
                <w:szCs w:val="24"/>
                <w:lang w:eastAsia="en-GB"/>
              </w:rPr>
              <w:t>Goods to be placed under temporary admission</w:t>
            </w:r>
          </w:p>
        </w:tc>
      </w:tr>
      <w:tr>
        <w:tblPrEx>
          <w:tblCellMar>
            <w:left w:w="94" w:type="dxa"/>
            <w:right w:w="94" w:type="dxa"/>
          </w:tblCellMar>
        </w:tblPrEx>
        <w:trPr>
          <w:cantSplit/>
          <w:trHeight w:val="385"/>
        </w:trPr>
        <w:tc>
          <w:tcPr>
            <w:tcW w:w="764" w:type="dxa"/>
            <w:gridSpan w:val="2"/>
            <w:vMerge/>
            <w:textDirection w:val="btLr"/>
          </w:tcPr>
          <w:p>
            <w:pPr>
              <w:spacing w:before="0" w:after="0"/>
              <w:ind w:left="57" w:right="57"/>
              <w:jc w:val="center"/>
              <w:rPr>
                <w:rFonts w:eastAsia="Times New Roman"/>
                <w:b/>
                <w:noProof/>
                <w:sz w:val="28"/>
                <w:szCs w:val="24"/>
                <w:lang w:eastAsia="en-GB"/>
              </w:rPr>
            </w:pPr>
          </w:p>
        </w:tc>
        <w:tc>
          <w:tcPr>
            <w:tcW w:w="4404" w:type="dxa"/>
            <w:gridSpan w:val="2"/>
            <w:tcBorders>
              <w:top w:val="nil"/>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 xml:space="preserve">   Trade/technical description</w:t>
            </w:r>
          </w:p>
        </w:tc>
        <w:tc>
          <w:tcPr>
            <w:tcW w:w="2244" w:type="dxa"/>
            <w:tcBorders>
              <w:top w:val="nil"/>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Quantity</w:t>
            </w:r>
          </w:p>
        </w:tc>
        <w:tc>
          <w:tcPr>
            <w:tcW w:w="3318" w:type="dxa"/>
            <w:tcBorders>
              <w:top w:val="nil"/>
              <w:left w:val="single" w:sz="4" w:space="0" w:color="auto"/>
              <w:bottom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Value (and currency)</w:t>
            </w:r>
          </w:p>
        </w:tc>
      </w:tr>
      <w:tr>
        <w:tblPrEx>
          <w:tblCellMar>
            <w:left w:w="94" w:type="dxa"/>
            <w:right w:w="94" w:type="dxa"/>
          </w:tblCellMar>
        </w:tblPrEx>
        <w:trPr>
          <w:cantSplit/>
          <w:trHeight w:val="452"/>
        </w:trPr>
        <w:tc>
          <w:tcPr>
            <w:tcW w:w="764" w:type="dxa"/>
            <w:gridSpan w:val="2"/>
            <w:vMerge/>
            <w:textDirection w:val="btLr"/>
          </w:tcPr>
          <w:p>
            <w:pPr>
              <w:spacing w:before="0" w:after="0"/>
              <w:ind w:left="57" w:right="57"/>
              <w:jc w:val="center"/>
              <w:rPr>
                <w:rFonts w:eastAsia="Times New Roman"/>
                <w:b/>
                <w:noProof/>
                <w:sz w:val="28"/>
                <w:szCs w:val="24"/>
                <w:lang w:eastAsia="en-GB"/>
              </w:rPr>
            </w:pPr>
          </w:p>
        </w:tc>
        <w:tc>
          <w:tcPr>
            <w:tcW w:w="4404" w:type="dxa"/>
            <w:gridSpan w:val="2"/>
            <w:tcBorders>
              <w:top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a)</w:t>
            </w:r>
          </w:p>
        </w:tc>
        <w:tc>
          <w:tcPr>
            <w:tcW w:w="2244"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c>
          <w:tcPr>
            <w:tcW w:w="3318" w:type="dxa"/>
            <w:tcBorders>
              <w:top w:val="single" w:sz="4" w:space="0" w:color="auto"/>
              <w:left w:val="single" w:sz="4" w:space="0" w:color="auto"/>
              <w:bottom w:val="single" w:sz="4" w:space="0" w:color="auto"/>
            </w:tcBorders>
          </w:tcPr>
          <w:p>
            <w:pPr>
              <w:spacing w:before="0" w:after="0"/>
              <w:jc w:val="left"/>
              <w:rPr>
                <w:rFonts w:eastAsia="Times New Roman"/>
                <w:b/>
                <w:noProof/>
                <w:sz w:val="20"/>
                <w:szCs w:val="24"/>
                <w:lang w:eastAsia="en-GB"/>
              </w:rPr>
            </w:pPr>
          </w:p>
        </w:tc>
      </w:tr>
      <w:tr>
        <w:tblPrEx>
          <w:tblCellMar>
            <w:left w:w="94" w:type="dxa"/>
            <w:right w:w="94" w:type="dxa"/>
          </w:tblCellMar>
        </w:tblPrEx>
        <w:trPr>
          <w:cantSplit/>
          <w:trHeight w:val="453"/>
        </w:trPr>
        <w:tc>
          <w:tcPr>
            <w:tcW w:w="764" w:type="dxa"/>
            <w:gridSpan w:val="2"/>
            <w:vMerge/>
            <w:textDirection w:val="btLr"/>
          </w:tcPr>
          <w:p>
            <w:pPr>
              <w:spacing w:before="0" w:after="0"/>
              <w:ind w:left="57" w:right="57"/>
              <w:jc w:val="center"/>
              <w:rPr>
                <w:rFonts w:eastAsia="Times New Roman"/>
                <w:b/>
                <w:noProof/>
                <w:sz w:val="28"/>
                <w:szCs w:val="24"/>
                <w:lang w:eastAsia="en-GB"/>
              </w:rPr>
            </w:pPr>
          </w:p>
        </w:tc>
        <w:tc>
          <w:tcPr>
            <w:tcW w:w="4404" w:type="dxa"/>
            <w:gridSpan w:val="2"/>
            <w:tcBorders>
              <w:top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b)</w:t>
            </w:r>
          </w:p>
        </w:tc>
        <w:tc>
          <w:tcPr>
            <w:tcW w:w="2244"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c>
          <w:tcPr>
            <w:tcW w:w="3318" w:type="dxa"/>
            <w:tcBorders>
              <w:top w:val="single" w:sz="4" w:space="0" w:color="auto"/>
              <w:left w:val="single" w:sz="4" w:space="0" w:color="auto"/>
              <w:bottom w:val="single" w:sz="4" w:space="0" w:color="auto"/>
            </w:tcBorders>
          </w:tcPr>
          <w:p>
            <w:pPr>
              <w:spacing w:before="0" w:after="0"/>
              <w:jc w:val="left"/>
              <w:rPr>
                <w:rFonts w:eastAsia="Times New Roman"/>
                <w:b/>
                <w:noProof/>
                <w:sz w:val="20"/>
                <w:szCs w:val="24"/>
                <w:lang w:eastAsia="en-GB"/>
              </w:rPr>
            </w:pPr>
          </w:p>
        </w:tc>
      </w:tr>
      <w:tr>
        <w:tblPrEx>
          <w:tblCellMar>
            <w:left w:w="94" w:type="dxa"/>
            <w:right w:w="94" w:type="dxa"/>
          </w:tblCellMar>
        </w:tblPrEx>
        <w:trPr>
          <w:cantSplit/>
          <w:trHeight w:val="432"/>
        </w:trPr>
        <w:tc>
          <w:tcPr>
            <w:tcW w:w="764" w:type="dxa"/>
            <w:gridSpan w:val="2"/>
            <w:vMerge/>
            <w:textDirection w:val="btLr"/>
          </w:tcPr>
          <w:p>
            <w:pPr>
              <w:spacing w:before="0" w:after="0"/>
              <w:ind w:left="57" w:right="57"/>
              <w:jc w:val="center"/>
              <w:rPr>
                <w:rFonts w:eastAsia="Times New Roman"/>
                <w:b/>
                <w:noProof/>
                <w:sz w:val="28"/>
                <w:szCs w:val="24"/>
                <w:lang w:eastAsia="en-GB"/>
              </w:rPr>
            </w:pPr>
          </w:p>
        </w:tc>
        <w:tc>
          <w:tcPr>
            <w:tcW w:w="4404" w:type="dxa"/>
            <w:gridSpan w:val="2"/>
            <w:tcBorders>
              <w:top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c)</w:t>
            </w:r>
          </w:p>
        </w:tc>
        <w:tc>
          <w:tcPr>
            <w:tcW w:w="2244"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c>
          <w:tcPr>
            <w:tcW w:w="3318"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r>
      <w:tr>
        <w:tblPrEx>
          <w:tblCellMar>
            <w:left w:w="94" w:type="dxa"/>
            <w:right w:w="94" w:type="dxa"/>
          </w:tblCellMar>
        </w:tblPrEx>
        <w:trPr>
          <w:cantSplit/>
          <w:trHeight w:val="432"/>
        </w:trPr>
        <w:tc>
          <w:tcPr>
            <w:tcW w:w="764" w:type="dxa"/>
            <w:gridSpan w:val="2"/>
            <w:vMerge/>
            <w:textDirection w:val="btLr"/>
          </w:tcPr>
          <w:p>
            <w:pPr>
              <w:spacing w:before="0" w:after="0"/>
              <w:ind w:left="57" w:right="57"/>
              <w:jc w:val="center"/>
              <w:rPr>
                <w:rFonts w:eastAsia="Times New Roman"/>
                <w:b/>
                <w:noProof/>
                <w:sz w:val="28"/>
                <w:szCs w:val="24"/>
                <w:lang w:eastAsia="en-GB"/>
              </w:rPr>
            </w:pPr>
          </w:p>
        </w:tc>
        <w:tc>
          <w:tcPr>
            <w:tcW w:w="4404" w:type="dxa"/>
            <w:gridSpan w:val="2"/>
            <w:tcBorders>
              <w:top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d)</w:t>
            </w:r>
          </w:p>
        </w:tc>
        <w:tc>
          <w:tcPr>
            <w:tcW w:w="2244"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c>
          <w:tcPr>
            <w:tcW w:w="3318"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r>
      <w:tr>
        <w:tblPrEx>
          <w:tblCellMar>
            <w:left w:w="94" w:type="dxa"/>
            <w:right w:w="94" w:type="dxa"/>
          </w:tblCellMar>
        </w:tblPrEx>
        <w:trPr>
          <w:cantSplit/>
          <w:trHeight w:val="432"/>
        </w:trPr>
        <w:tc>
          <w:tcPr>
            <w:tcW w:w="764" w:type="dxa"/>
            <w:gridSpan w:val="2"/>
            <w:vMerge/>
            <w:tcBorders>
              <w:bottom w:val="single" w:sz="4" w:space="0" w:color="auto"/>
            </w:tcBorders>
            <w:textDirection w:val="btLr"/>
          </w:tcPr>
          <w:p>
            <w:pPr>
              <w:spacing w:before="0" w:after="0"/>
              <w:ind w:left="57" w:right="57"/>
              <w:jc w:val="center"/>
              <w:rPr>
                <w:rFonts w:eastAsia="Times New Roman"/>
                <w:b/>
                <w:noProof/>
                <w:sz w:val="28"/>
                <w:szCs w:val="24"/>
                <w:lang w:eastAsia="en-GB"/>
              </w:rPr>
            </w:pPr>
          </w:p>
        </w:tc>
        <w:tc>
          <w:tcPr>
            <w:tcW w:w="4404" w:type="dxa"/>
            <w:gridSpan w:val="2"/>
            <w:tcBorders>
              <w:top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e)</w:t>
            </w:r>
          </w:p>
        </w:tc>
        <w:tc>
          <w:tcPr>
            <w:tcW w:w="2244"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c>
          <w:tcPr>
            <w:tcW w:w="3318" w:type="dxa"/>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p>
        </w:tc>
      </w:tr>
      <w:tr>
        <w:trPr>
          <w:gridBefore w:val="2"/>
          <w:wBefore w:w="764" w:type="dxa"/>
          <w:trHeight w:val="821"/>
        </w:trPr>
        <w:tc>
          <w:tcPr>
            <w:tcW w:w="9966" w:type="dxa"/>
            <w:gridSpan w:val="4"/>
            <w:tcBorders>
              <w:bottom w:val="single" w:sz="4" w:space="0" w:color="auto"/>
            </w:tcBorders>
          </w:tcPr>
          <w:p>
            <w:pPr>
              <w:spacing w:before="0" w:after="0"/>
              <w:jc w:val="left"/>
              <w:rPr>
                <w:rFonts w:eastAsia="Calibri"/>
                <w:noProof/>
                <w:szCs w:val="24"/>
              </w:rPr>
            </w:pPr>
            <w:r>
              <w:rPr>
                <w:rFonts w:eastAsia="Times New Roman"/>
                <w:b/>
                <w:noProof/>
                <w:sz w:val="20"/>
                <w:szCs w:val="24"/>
                <w:lang w:eastAsia="en-GB"/>
              </w:rPr>
              <w:t>3 P</w:t>
            </w:r>
            <w:r>
              <w:rPr>
                <w:rFonts w:eastAsia="Times New Roman"/>
                <w:b/>
                <w:noProof/>
                <w:sz w:val="20"/>
                <w:szCs w:val="20"/>
                <w:lang w:eastAsia="en-GB"/>
              </w:rPr>
              <w:t>lace of use and kind of use of the goods and means of identifying them</w:t>
            </w:r>
          </w:p>
          <w:p>
            <w:pPr>
              <w:spacing w:before="0" w:after="0"/>
              <w:jc w:val="left"/>
              <w:rPr>
                <w:rFonts w:eastAsia="Times New Roman"/>
                <w:b/>
                <w:noProof/>
                <w:sz w:val="20"/>
                <w:szCs w:val="24"/>
                <w:lang w:eastAsia="en-GB"/>
              </w:rPr>
            </w:pPr>
          </w:p>
          <w:p>
            <w:pPr>
              <w:spacing w:before="0" w:after="0"/>
              <w:jc w:val="left"/>
              <w:rPr>
                <w:rFonts w:eastAsia="Times New Roman"/>
                <w:b/>
                <w:noProof/>
                <w:sz w:val="20"/>
                <w:szCs w:val="24"/>
                <w:lang w:eastAsia="en-GB"/>
              </w:rPr>
            </w:pPr>
          </w:p>
          <w:p>
            <w:pPr>
              <w:spacing w:before="0" w:after="0"/>
              <w:jc w:val="left"/>
              <w:rPr>
                <w:rFonts w:eastAsia="Times New Roman"/>
                <w:b/>
                <w:noProof/>
                <w:sz w:val="20"/>
                <w:szCs w:val="24"/>
                <w:lang w:eastAsia="en-GB"/>
              </w:rPr>
            </w:pPr>
          </w:p>
        </w:tc>
      </w:tr>
      <w:tr>
        <w:tblPrEx>
          <w:tblCellMar>
            <w:left w:w="108" w:type="dxa"/>
            <w:right w:w="108" w:type="dxa"/>
          </w:tblCellMar>
        </w:tblPrEx>
        <w:trPr>
          <w:gridBefore w:val="2"/>
          <w:wBefore w:w="764" w:type="dxa"/>
          <w:trHeight w:val="810"/>
        </w:trPr>
        <w:tc>
          <w:tcPr>
            <w:tcW w:w="9966" w:type="dxa"/>
            <w:gridSpan w:val="4"/>
            <w:tcBorders>
              <w:bottom w:val="nil"/>
            </w:tcBorders>
          </w:tcPr>
          <w:p>
            <w:pPr>
              <w:spacing w:before="0" w:after="0"/>
              <w:jc w:val="left"/>
              <w:rPr>
                <w:rFonts w:eastAsia="Times New Roman"/>
                <w:b/>
                <w:noProof/>
                <w:sz w:val="20"/>
                <w:szCs w:val="24"/>
                <w:lang w:eastAsia="en-GB"/>
              </w:rPr>
            </w:pPr>
            <w:r>
              <w:rPr>
                <w:rFonts w:eastAsia="Times New Roman"/>
                <w:b/>
                <w:noProof/>
                <w:sz w:val="20"/>
                <w:szCs w:val="24"/>
                <w:lang w:eastAsia="en-GB"/>
              </w:rPr>
              <w:t>4 Period for discharge and customs office(s) of discharge</w:t>
            </w:r>
          </w:p>
        </w:tc>
      </w:tr>
      <w:tr>
        <w:tblPrEx>
          <w:tblCellMar>
            <w:left w:w="108" w:type="dxa"/>
            <w:right w:w="108" w:type="dxa"/>
          </w:tblCellMar>
        </w:tblPrEx>
        <w:trPr>
          <w:gridBefore w:val="2"/>
          <w:wBefore w:w="764" w:type="dxa"/>
          <w:cantSplit/>
          <w:trHeight w:val="421"/>
        </w:trPr>
        <w:tc>
          <w:tcPr>
            <w:tcW w:w="9966" w:type="dxa"/>
            <w:gridSpan w:val="4"/>
            <w:tcBorders>
              <w:top w:val="single" w:sz="4" w:space="0" w:color="auto"/>
              <w:bottom w:val="single" w:sz="4" w:space="0" w:color="auto"/>
            </w:tcBorders>
          </w:tcPr>
          <w:p>
            <w:pPr>
              <w:spacing w:before="0" w:after="0"/>
              <w:jc w:val="left"/>
              <w:rPr>
                <w:rFonts w:eastAsia="Times New Roman"/>
                <w:noProof/>
                <w:sz w:val="20"/>
                <w:szCs w:val="24"/>
                <w:lang w:eastAsia="en-GB"/>
              </w:rPr>
            </w:pPr>
            <w:r>
              <w:rPr>
                <w:rFonts w:eastAsia="Times New Roman"/>
                <w:noProof/>
                <w:sz w:val="20"/>
                <w:szCs w:val="24"/>
                <w:lang w:eastAsia="en-GB"/>
              </w:rPr>
              <w:t>5 Additional information</w:t>
            </w:r>
          </w:p>
          <w:p>
            <w:pPr>
              <w:spacing w:before="0" w:after="0"/>
              <w:jc w:val="left"/>
              <w:rPr>
                <w:rFonts w:eastAsia="Times New Roman"/>
                <w:noProof/>
                <w:sz w:val="20"/>
                <w:szCs w:val="24"/>
                <w:lang w:eastAsia="en-GB"/>
              </w:rPr>
            </w:pPr>
          </w:p>
          <w:p>
            <w:pPr>
              <w:spacing w:before="0" w:after="0"/>
              <w:jc w:val="left"/>
              <w:rPr>
                <w:rFonts w:eastAsia="Times New Roman"/>
                <w:noProof/>
                <w:sz w:val="20"/>
                <w:szCs w:val="24"/>
                <w:lang w:eastAsia="en-GB"/>
              </w:rPr>
            </w:pPr>
          </w:p>
        </w:tc>
      </w:tr>
      <w:tr>
        <w:tblPrEx>
          <w:tblCellMar>
            <w:left w:w="108" w:type="dxa"/>
            <w:right w:w="108" w:type="dxa"/>
          </w:tblCellMar>
        </w:tblPrEx>
        <w:trPr>
          <w:gridBefore w:val="2"/>
          <w:wBefore w:w="764" w:type="dxa"/>
          <w:cantSplit/>
          <w:trHeight w:val="819"/>
        </w:trPr>
        <w:tc>
          <w:tcPr>
            <w:tcW w:w="9966" w:type="dxa"/>
            <w:gridSpan w:val="4"/>
            <w:tcBorders>
              <w:bottom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t xml:space="preserve">6   Date                Name                                       Signature  </w:t>
            </w:r>
          </w:p>
          <w:p>
            <w:pPr>
              <w:spacing w:before="0" w:after="0"/>
              <w:jc w:val="left"/>
              <w:rPr>
                <w:rFonts w:eastAsia="Times New Roman"/>
                <w:b/>
                <w:noProof/>
                <w:szCs w:val="24"/>
                <w:lang w:eastAsia="en-GB"/>
              </w:rPr>
            </w:pPr>
          </w:p>
        </w:tc>
      </w:tr>
    </w:tbl>
    <w:p>
      <w:pPr>
        <w:spacing w:before="0" w:after="0"/>
        <w:jc w:val="center"/>
        <w:rPr>
          <w:rFonts w:eastAsia="Times New Roman"/>
          <w:noProof/>
          <w:szCs w:val="24"/>
          <w:lang w:eastAsia="en-GB"/>
        </w:rPr>
      </w:pPr>
      <w:r>
        <w:rPr>
          <w:rFonts w:eastAsia="Times New Roman"/>
          <w:noProof/>
          <w:szCs w:val="24"/>
          <w:lang w:eastAsia="en-GB"/>
        </w:rPr>
        <w:t>FOR CUSTOMS USE ONLY</w:t>
      </w:r>
    </w:p>
    <w:tbl>
      <w:tblPr>
        <w:tblW w:w="99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7"/>
        <w:gridCol w:w="2354"/>
        <w:gridCol w:w="4030"/>
      </w:tblGrid>
      <w:tr>
        <w:trPr>
          <w:cantSplit/>
          <w:trHeight w:val="213"/>
        </w:trPr>
        <w:tc>
          <w:tcPr>
            <w:tcW w:w="9981" w:type="dxa"/>
            <w:gridSpan w:val="3"/>
            <w:tcBorders>
              <w:top w:val="single" w:sz="4" w:space="0" w:color="auto"/>
              <w:bottom w:val="nil"/>
            </w:tcBorders>
          </w:tcPr>
          <w:p>
            <w:pPr>
              <w:spacing w:before="0" w:after="0"/>
              <w:jc w:val="left"/>
              <w:rPr>
                <w:rFonts w:eastAsia="Times New Roman"/>
                <w:b/>
                <w:noProof/>
                <w:sz w:val="20"/>
                <w:szCs w:val="24"/>
                <w:lang w:eastAsia="en-GB"/>
              </w:rPr>
            </w:pPr>
            <w:r>
              <w:rPr>
                <w:rFonts w:eastAsia="Times New Roman"/>
                <w:b/>
                <w:noProof/>
                <w:sz w:val="20"/>
                <w:szCs w:val="24"/>
                <w:lang w:eastAsia="en-GB"/>
              </w:rPr>
              <w:t>Remarks of the customs office of placement</w:t>
            </w:r>
          </w:p>
        </w:tc>
      </w:tr>
      <w:tr>
        <w:trPr>
          <w:cantSplit/>
          <w:trHeight w:val="263"/>
        </w:trPr>
        <w:tc>
          <w:tcPr>
            <w:tcW w:w="3597" w:type="dxa"/>
            <w:tcBorders>
              <w:top w:val="nil"/>
              <w:bottom w:val="single" w:sz="4" w:space="0" w:color="auto"/>
              <w:right w:val="single" w:sz="2" w:space="0" w:color="auto"/>
            </w:tcBorders>
          </w:tcPr>
          <w:p>
            <w:pPr>
              <w:spacing w:before="0" w:after="0"/>
              <w:jc w:val="left"/>
              <w:rPr>
                <w:rFonts w:eastAsia="Times New Roman"/>
                <w:noProof/>
                <w:sz w:val="20"/>
                <w:szCs w:val="24"/>
                <w:lang w:eastAsia="en-GB"/>
              </w:rPr>
            </w:pPr>
            <w:r>
              <w:rPr>
                <w:rFonts w:eastAsia="Times New Roman"/>
                <w:noProof/>
                <w:sz w:val="20"/>
                <w:szCs w:val="24"/>
                <w:lang w:eastAsia="en-GB"/>
              </w:rPr>
              <w:t>Period for discharge</w:t>
            </w:r>
          </w:p>
          <w:p>
            <w:pPr>
              <w:spacing w:before="0" w:after="0"/>
              <w:jc w:val="left"/>
              <w:rPr>
                <w:rFonts w:eastAsia="Times New Roman"/>
                <w:noProof/>
                <w:sz w:val="20"/>
                <w:szCs w:val="24"/>
                <w:lang w:eastAsia="en-GB"/>
              </w:rPr>
            </w:pPr>
          </w:p>
          <w:p>
            <w:pPr>
              <w:spacing w:before="0" w:after="0"/>
              <w:jc w:val="left"/>
              <w:rPr>
                <w:rFonts w:eastAsia="Times New Roman"/>
                <w:noProof/>
                <w:sz w:val="20"/>
                <w:szCs w:val="24"/>
                <w:lang w:eastAsia="en-GB"/>
              </w:rPr>
            </w:pPr>
          </w:p>
        </w:tc>
        <w:tc>
          <w:tcPr>
            <w:tcW w:w="2354" w:type="dxa"/>
            <w:tcBorders>
              <w:top w:val="nil"/>
              <w:left w:val="single" w:sz="2" w:space="0" w:color="auto"/>
              <w:bottom w:val="single" w:sz="4" w:space="0" w:color="auto"/>
              <w:right w:val="single" w:sz="4" w:space="0" w:color="auto"/>
            </w:tcBorders>
          </w:tcPr>
          <w:p>
            <w:pPr>
              <w:spacing w:before="0" w:after="0"/>
              <w:jc w:val="left"/>
              <w:rPr>
                <w:rFonts w:eastAsia="Times New Roman"/>
                <w:noProof/>
                <w:sz w:val="20"/>
                <w:szCs w:val="24"/>
                <w:lang w:eastAsia="en-GB"/>
              </w:rPr>
            </w:pPr>
            <w:r>
              <w:rPr>
                <w:rFonts w:eastAsia="Times New Roman"/>
                <w:noProof/>
                <w:sz w:val="20"/>
                <w:szCs w:val="24"/>
                <w:lang w:eastAsia="en-GB"/>
              </w:rPr>
              <w:t>Date of release of goods</w:t>
            </w:r>
          </w:p>
          <w:p>
            <w:pPr>
              <w:spacing w:before="0" w:after="0"/>
              <w:jc w:val="left"/>
              <w:rPr>
                <w:rFonts w:eastAsia="Times New Roman"/>
                <w:noProof/>
                <w:sz w:val="20"/>
                <w:szCs w:val="24"/>
                <w:lang w:eastAsia="en-GB"/>
              </w:rPr>
            </w:pPr>
          </w:p>
        </w:tc>
        <w:tc>
          <w:tcPr>
            <w:tcW w:w="4030" w:type="dxa"/>
            <w:tcBorders>
              <w:top w:val="nil"/>
              <w:left w:val="single" w:sz="4" w:space="0" w:color="auto"/>
              <w:bottom w:val="single" w:sz="4" w:space="0" w:color="auto"/>
            </w:tcBorders>
          </w:tcPr>
          <w:p>
            <w:pPr>
              <w:spacing w:before="0" w:after="0"/>
              <w:jc w:val="left"/>
              <w:rPr>
                <w:rFonts w:eastAsia="Times New Roman"/>
                <w:noProof/>
                <w:sz w:val="20"/>
                <w:szCs w:val="24"/>
                <w:lang w:eastAsia="en-GB"/>
              </w:rPr>
            </w:pPr>
            <w:r>
              <w:rPr>
                <w:rFonts w:eastAsia="Times New Roman"/>
                <w:noProof/>
                <w:sz w:val="20"/>
                <w:szCs w:val="24"/>
                <w:lang w:eastAsia="en-GB"/>
              </w:rPr>
              <w:t>Relevant Article of UCC DA</w:t>
            </w:r>
          </w:p>
        </w:tc>
      </w:tr>
      <w:tr>
        <w:trPr>
          <w:cantSplit/>
          <w:trHeight w:val="128"/>
        </w:trPr>
        <w:tc>
          <w:tcPr>
            <w:tcW w:w="9981" w:type="dxa"/>
            <w:gridSpan w:val="3"/>
            <w:tcBorders>
              <w:top w:val="single" w:sz="4" w:space="0" w:color="auto"/>
              <w:bottom w:val="nil"/>
            </w:tcBorders>
          </w:tcPr>
          <w:p>
            <w:pPr>
              <w:spacing w:before="0" w:after="0"/>
              <w:jc w:val="left"/>
              <w:rPr>
                <w:rFonts w:eastAsia="Times New Roman"/>
                <w:noProof/>
                <w:sz w:val="20"/>
                <w:szCs w:val="24"/>
                <w:lang w:eastAsia="en-GB"/>
              </w:rPr>
            </w:pPr>
            <w:r>
              <w:rPr>
                <w:rFonts w:eastAsia="Times New Roman"/>
                <w:noProof/>
                <w:sz w:val="20"/>
                <w:szCs w:val="24"/>
                <w:lang w:eastAsia="en-GB"/>
              </w:rPr>
              <w:t>Means of identification</w:t>
            </w:r>
          </w:p>
          <w:p>
            <w:pPr>
              <w:spacing w:before="0" w:after="0"/>
              <w:jc w:val="left"/>
              <w:rPr>
                <w:rFonts w:eastAsia="Times New Roman"/>
                <w:noProof/>
                <w:sz w:val="20"/>
                <w:szCs w:val="24"/>
                <w:lang w:eastAsia="en-GB"/>
              </w:rPr>
            </w:pPr>
          </w:p>
        </w:tc>
      </w:tr>
      <w:tr>
        <w:trPr>
          <w:cantSplit/>
          <w:trHeight w:val="128"/>
        </w:trPr>
        <w:tc>
          <w:tcPr>
            <w:tcW w:w="9981" w:type="dxa"/>
            <w:gridSpan w:val="3"/>
            <w:tcBorders>
              <w:top w:val="single" w:sz="4" w:space="0" w:color="auto"/>
              <w:bottom w:val="nil"/>
            </w:tcBorders>
          </w:tcPr>
          <w:p>
            <w:pPr>
              <w:spacing w:before="0" w:after="0"/>
              <w:jc w:val="left"/>
              <w:rPr>
                <w:rFonts w:eastAsia="Times New Roman"/>
                <w:noProof/>
                <w:sz w:val="20"/>
                <w:szCs w:val="24"/>
                <w:lang w:eastAsia="en-GB"/>
              </w:rPr>
            </w:pPr>
            <w:r>
              <w:rPr>
                <w:rFonts w:eastAsia="Times New Roman"/>
                <w:noProof/>
                <w:sz w:val="20"/>
                <w:szCs w:val="24"/>
                <w:lang w:eastAsia="en-GB"/>
              </w:rPr>
              <w:t>Customs office(s) of discharge</w:t>
            </w:r>
          </w:p>
          <w:p>
            <w:pPr>
              <w:spacing w:before="0" w:after="0"/>
              <w:jc w:val="left"/>
              <w:rPr>
                <w:rFonts w:eastAsia="Times New Roman"/>
                <w:noProof/>
                <w:sz w:val="20"/>
                <w:szCs w:val="24"/>
                <w:lang w:eastAsia="en-GB"/>
              </w:rPr>
            </w:pPr>
          </w:p>
          <w:p>
            <w:pPr>
              <w:spacing w:before="0" w:after="0"/>
              <w:jc w:val="left"/>
              <w:rPr>
                <w:rFonts w:eastAsia="Times New Roman"/>
                <w:noProof/>
                <w:sz w:val="20"/>
                <w:szCs w:val="24"/>
                <w:lang w:eastAsia="en-GB"/>
              </w:rPr>
            </w:pPr>
          </w:p>
        </w:tc>
      </w:tr>
      <w:tr>
        <w:trPr>
          <w:cantSplit/>
          <w:trHeight w:val="410"/>
        </w:trPr>
        <w:tc>
          <w:tcPr>
            <w:tcW w:w="9981" w:type="dxa"/>
            <w:gridSpan w:val="3"/>
            <w:tcBorders>
              <w:top w:val="single" w:sz="2" w:space="0" w:color="auto"/>
            </w:tcBorders>
          </w:tcPr>
          <w:p>
            <w:pPr>
              <w:spacing w:before="0" w:after="0"/>
              <w:jc w:val="left"/>
              <w:rPr>
                <w:rFonts w:eastAsia="Times New Roman"/>
                <w:noProof/>
                <w:sz w:val="20"/>
                <w:szCs w:val="24"/>
                <w:lang w:eastAsia="en-GB"/>
              </w:rPr>
            </w:pPr>
            <w:r>
              <w:rPr>
                <w:rFonts w:eastAsia="Times New Roman"/>
                <w:noProof/>
                <w:sz w:val="20"/>
                <w:szCs w:val="24"/>
                <w:lang w:eastAsia="en-GB"/>
              </w:rPr>
              <w:t>Other remarks</w:t>
            </w:r>
          </w:p>
        </w:tc>
      </w:tr>
      <w:tr>
        <w:trPr>
          <w:cantSplit/>
          <w:trHeight w:val="147"/>
        </w:trPr>
        <w:tc>
          <w:tcPr>
            <w:tcW w:w="9981" w:type="dxa"/>
            <w:gridSpan w:val="3"/>
            <w:tcBorders>
              <w:top w:val="single" w:sz="4" w:space="0" w:color="auto"/>
              <w:bottom w:val="nil"/>
            </w:tcBorders>
          </w:tcPr>
          <w:p>
            <w:pPr>
              <w:spacing w:before="0" w:after="0"/>
              <w:jc w:val="left"/>
              <w:rPr>
                <w:rFonts w:eastAsia="Times New Roman"/>
                <w:noProof/>
                <w:sz w:val="20"/>
                <w:szCs w:val="24"/>
                <w:lang w:eastAsia="en-GB"/>
              </w:rPr>
            </w:pPr>
          </w:p>
          <w:p>
            <w:pPr>
              <w:spacing w:before="0" w:after="0"/>
              <w:jc w:val="left"/>
              <w:rPr>
                <w:rFonts w:eastAsia="Times New Roman"/>
                <w:noProof/>
                <w:sz w:val="20"/>
                <w:szCs w:val="24"/>
                <w:lang w:eastAsia="en-GB"/>
              </w:rPr>
            </w:pPr>
            <w:r>
              <w:rPr>
                <w:rFonts w:eastAsia="Times New Roman"/>
                <w:noProof/>
                <w:sz w:val="20"/>
                <w:szCs w:val="24"/>
                <w:lang w:eastAsia="en-GB"/>
              </w:rPr>
              <w:t>Date                   Name                           Signature                                Stamp/Address</w:t>
            </w:r>
          </w:p>
          <w:p>
            <w:pPr>
              <w:spacing w:before="0" w:after="0"/>
              <w:jc w:val="left"/>
              <w:rPr>
                <w:rFonts w:eastAsia="Times New Roman"/>
                <w:noProof/>
                <w:sz w:val="20"/>
                <w:szCs w:val="24"/>
                <w:lang w:eastAsia="en-GB"/>
              </w:rPr>
            </w:pPr>
          </w:p>
        </w:tc>
      </w:tr>
      <w:tr>
        <w:trPr>
          <w:cantSplit/>
          <w:trHeight w:val="1087"/>
        </w:trPr>
        <w:tc>
          <w:tcPr>
            <w:tcW w:w="9981" w:type="dxa"/>
            <w:gridSpan w:val="3"/>
            <w:tcBorders>
              <w:top w:val="single" w:sz="4" w:space="0" w:color="auto"/>
              <w:left w:val="single" w:sz="4" w:space="0" w:color="auto"/>
              <w:bottom w:val="single" w:sz="4" w:space="0" w:color="auto"/>
              <w:right w:val="single" w:sz="4" w:space="0" w:color="auto"/>
            </w:tcBorders>
          </w:tcPr>
          <w:p>
            <w:pPr>
              <w:spacing w:before="0" w:after="0"/>
              <w:jc w:val="left"/>
              <w:rPr>
                <w:rFonts w:eastAsia="Times New Roman"/>
                <w:b/>
                <w:noProof/>
                <w:sz w:val="20"/>
                <w:szCs w:val="24"/>
                <w:lang w:eastAsia="en-GB"/>
              </w:rPr>
            </w:pPr>
            <w:r>
              <w:rPr>
                <w:rFonts w:eastAsia="Times New Roman"/>
                <w:b/>
                <w:noProof/>
                <w:sz w:val="20"/>
                <w:szCs w:val="24"/>
                <w:lang w:eastAsia="en-GB"/>
              </w:rPr>
              <w:lastRenderedPageBreak/>
              <w:t>Remarks of the customs office of discharge</w:t>
            </w:r>
          </w:p>
          <w:p>
            <w:pPr>
              <w:spacing w:before="0" w:after="0"/>
              <w:jc w:val="left"/>
              <w:rPr>
                <w:rFonts w:eastAsia="Times New Roman"/>
                <w:noProof/>
                <w:sz w:val="20"/>
                <w:szCs w:val="24"/>
                <w:lang w:eastAsia="en-GB"/>
              </w:rPr>
            </w:pPr>
            <w:r>
              <w:rPr>
                <w:rFonts w:eastAsia="Times New Roman"/>
                <w:noProof/>
                <w:sz w:val="20"/>
                <w:szCs w:val="24"/>
                <w:lang w:eastAsia="en-GB"/>
              </w:rPr>
              <w:t xml:space="preserve">The goods have been re-exported on :                                         </w:t>
            </w:r>
          </w:p>
          <w:p>
            <w:pPr>
              <w:spacing w:before="0" w:after="0"/>
              <w:jc w:val="left"/>
              <w:rPr>
                <w:rFonts w:eastAsia="Times New Roman"/>
                <w:noProof/>
                <w:sz w:val="20"/>
                <w:szCs w:val="24"/>
                <w:lang w:eastAsia="en-GB"/>
              </w:rPr>
            </w:pPr>
            <w:r>
              <w:rPr>
                <w:rFonts w:eastAsia="Times New Roman"/>
                <w:noProof/>
                <w:sz w:val="20"/>
                <w:szCs w:val="24"/>
                <w:lang w:eastAsia="en-GB"/>
              </w:rPr>
              <w:t>Customs office of placement has been informed about the discharge on:</w:t>
            </w:r>
          </w:p>
          <w:p>
            <w:pPr>
              <w:spacing w:before="0" w:after="0"/>
              <w:jc w:val="left"/>
              <w:rPr>
                <w:rFonts w:eastAsia="Times New Roman"/>
                <w:noProof/>
                <w:sz w:val="20"/>
                <w:szCs w:val="24"/>
                <w:lang w:eastAsia="en-GB"/>
              </w:rPr>
            </w:pPr>
            <w:r>
              <w:rPr>
                <w:rFonts w:eastAsia="Times New Roman"/>
                <w:noProof/>
                <w:sz w:val="20"/>
                <w:szCs w:val="24"/>
                <w:lang w:eastAsia="en-GB"/>
              </w:rPr>
              <w:t>Other remarks :</w:t>
            </w:r>
          </w:p>
          <w:p>
            <w:pPr>
              <w:spacing w:before="0" w:after="0"/>
              <w:jc w:val="left"/>
              <w:rPr>
                <w:rFonts w:eastAsia="Times New Roman"/>
                <w:noProof/>
                <w:sz w:val="20"/>
                <w:szCs w:val="24"/>
                <w:lang w:eastAsia="en-GB"/>
              </w:rPr>
            </w:pPr>
          </w:p>
          <w:p>
            <w:pPr>
              <w:spacing w:before="0" w:after="0"/>
              <w:jc w:val="left"/>
              <w:rPr>
                <w:rFonts w:eastAsia="Times New Roman"/>
                <w:noProof/>
                <w:sz w:val="20"/>
                <w:szCs w:val="24"/>
                <w:lang w:eastAsia="en-GB"/>
              </w:rPr>
            </w:pPr>
          </w:p>
          <w:p>
            <w:pPr>
              <w:spacing w:before="0" w:after="0"/>
              <w:jc w:val="left"/>
              <w:rPr>
                <w:rFonts w:eastAsia="Times New Roman"/>
                <w:noProof/>
                <w:sz w:val="20"/>
                <w:szCs w:val="24"/>
                <w:lang w:eastAsia="en-GB"/>
              </w:rPr>
            </w:pPr>
          </w:p>
          <w:p>
            <w:pPr>
              <w:spacing w:before="0" w:after="0"/>
              <w:jc w:val="left"/>
              <w:rPr>
                <w:rFonts w:eastAsia="Times New Roman"/>
                <w:noProof/>
                <w:sz w:val="20"/>
                <w:szCs w:val="24"/>
                <w:lang w:eastAsia="en-GB"/>
              </w:rPr>
            </w:pPr>
            <w:r>
              <w:rPr>
                <w:rFonts w:eastAsia="Times New Roman"/>
                <w:noProof/>
                <w:sz w:val="20"/>
                <w:szCs w:val="24"/>
                <w:lang w:eastAsia="en-GB"/>
              </w:rPr>
              <w:t>Date                  Name                            Signature                                Stamp/Address</w:t>
            </w:r>
          </w:p>
        </w:tc>
      </w:tr>
    </w:tbl>
    <w:p>
      <w:pPr>
        <w:rPr>
          <w:noProof/>
        </w:rPr>
      </w:pPr>
      <w:r>
        <w:rPr>
          <w:noProof/>
        </w:rPr>
        <w:br w:type="page"/>
      </w:r>
    </w:p>
    <w:tbl>
      <w:tblPr>
        <w:tblpPr w:leftFromText="180" w:rightFromText="180" w:horzAnchor="margin" w:tblpXSpec="center" w:tblpY="-945"/>
        <w:tblW w:w="10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8" w:type="dxa"/>
          <w:right w:w="98" w:type="dxa"/>
        </w:tblCellMar>
        <w:tblLook w:val="0000" w:firstRow="0" w:lastRow="0" w:firstColumn="0" w:lastColumn="0" w:noHBand="0" w:noVBand="0"/>
      </w:tblPr>
      <w:tblGrid>
        <w:gridCol w:w="328"/>
        <w:gridCol w:w="609"/>
        <w:gridCol w:w="1499"/>
        <w:gridCol w:w="2393"/>
        <w:gridCol w:w="2097"/>
        <w:gridCol w:w="3631"/>
      </w:tblGrid>
      <w:tr>
        <w:trPr>
          <w:gridBefore w:val="1"/>
          <w:wBefore w:w="328" w:type="dxa"/>
          <w:cantSplit/>
          <w:trHeight w:val="1398"/>
        </w:trPr>
        <w:tc>
          <w:tcPr>
            <w:tcW w:w="2108" w:type="dxa"/>
            <w:gridSpan w:val="2"/>
            <w:tcBorders>
              <w:top w:val="nil"/>
              <w:left w:val="nil"/>
              <w:bottom w:val="single" w:sz="6" w:space="0" w:color="auto"/>
              <w:right w:val="nil"/>
            </w:tcBorders>
          </w:tcPr>
          <w:p>
            <w:pPr>
              <w:ind w:left="113" w:right="113"/>
              <w:rPr>
                <w:noProof/>
                <w:sz w:val="20"/>
              </w:rPr>
            </w:pPr>
            <w:r>
              <w:rPr>
                <w:noProof/>
                <w:sz w:val="20"/>
                <w:lang w:eastAsia="en-GB"/>
              </w:rPr>
              <w:lastRenderedPageBreak/>
              <w:t xml:space="preserve"> </w:t>
            </w:r>
            <w:r>
              <w:rPr>
                <w:noProof/>
                <w:sz w:val="20"/>
                <w:lang w:val="en-US"/>
              </w:rPr>
              <w:drawing>
                <wp:inline distT="0" distB="0" distL="0" distR="0">
                  <wp:extent cx="1149350" cy="565150"/>
                  <wp:effectExtent l="0" t="0" r="0" b="6350"/>
                  <wp:docPr id="8" name="Picture 8"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_ec_17_colors_300dpi"/>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9350" cy="565150"/>
                          </a:xfrm>
                          <a:prstGeom prst="rect">
                            <a:avLst/>
                          </a:prstGeom>
                          <a:noFill/>
                          <a:ln>
                            <a:noFill/>
                          </a:ln>
                        </pic:spPr>
                      </pic:pic>
                    </a:graphicData>
                  </a:graphic>
                </wp:inline>
              </w:drawing>
            </w:r>
          </w:p>
        </w:tc>
        <w:tc>
          <w:tcPr>
            <w:tcW w:w="8121" w:type="dxa"/>
            <w:gridSpan w:val="3"/>
            <w:tcBorders>
              <w:top w:val="nil"/>
              <w:left w:val="nil"/>
              <w:right w:val="nil"/>
            </w:tcBorders>
          </w:tcPr>
          <w:p>
            <w:pPr>
              <w:ind w:left="113" w:right="113" w:firstLine="1348"/>
              <w:rPr>
                <w:b/>
                <w:noProof/>
              </w:rPr>
            </w:pPr>
            <w:r>
              <w:rPr>
                <w:b/>
                <w:noProof/>
              </w:rPr>
              <w:t>European Union</w:t>
            </w:r>
          </w:p>
          <w:p>
            <w:pPr>
              <w:ind w:left="113" w:right="113" w:firstLine="1206"/>
              <w:rPr>
                <w:b/>
                <w:noProof/>
              </w:rPr>
            </w:pPr>
            <w:r>
              <w:rPr>
                <w:b/>
                <w:noProof/>
              </w:rPr>
              <w:t>Temporary Admission</w:t>
            </w:r>
          </w:p>
          <w:p>
            <w:pPr>
              <w:ind w:left="113" w:right="113"/>
              <w:rPr>
                <w:b/>
                <w:noProof/>
              </w:rPr>
            </w:pPr>
            <w:r>
              <w:rPr>
                <w:b/>
                <w:noProof/>
              </w:rPr>
              <w:t>Supporting document for an oral customs declaration</w:t>
            </w:r>
          </w:p>
          <w:p>
            <w:pPr>
              <w:ind w:left="113" w:right="113"/>
              <w:rPr>
                <w:noProof/>
                <w:sz w:val="20"/>
              </w:rPr>
            </w:pPr>
            <w:r>
              <w:rPr>
                <w:noProof/>
                <w:sz w:val="20"/>
              </w:rPr>
              <w:t>(Article</w:t>
            </w:r>
            <w:r>
              <w:rPr>
                <w:i/>
                <w:iCs/>
                <w:noProof/>
              </w:rPr>
              <w:t xml:space="preserve"> </w:t>
            </w:r>
            <w:r>
              <w:rPr>
                <w:iCs/>
                <w:noProof/>
                <w:sz w:val="20"/>
              </w:rPr>
              <w:t>165</w:t>
            </w:r>
            <w:r>
              <w:rPr>
                <w:noProof/>
                <w:sz w:val="20"/>
              </w:rPr>
              <w:t xml:space="preserve"> of the Union Customs Code Delegated Act )</w:t>
            </w:r>
          </w:p>
        </w:tc>
      </w:tr>
      <w:tr>
        <w:tblPrEx>
          <w:tblCellMar>
            <w:left w:w="94" w:type="dxa"/>
            <w:right w:w="94" w:type="dxa"/>
          </w:tblCellMar>
        </w:tblPrEx>
        <w:trPr>
          <w:cantSplit/>
          <w:trHeight w:val="454"/>
        </w:trPr>
        <w:tc>
          <w:tcPr>
            <w:tcW w:w="937" w:type="dxa"/>
            <w:gridSpan w:val="2"/>
            <w:vMerge w:val="restart"/>
            <w:textDirection w:val="btLr"/>
          </w:tcPr>
          <w:p>
            <w:pPr>
              <w:ind w:left="57" w:right="57"/>
              <w:jc w:val="center"/>
              <w:rPr>
                <w:b/>
                <w:noProof/>
              </w:rPr>
            </w:pPr>
            <w:r>
              <w:rPr>
                <w:b/>
                <w:noProof/>
              </w:rPr>
              <w:t>Copy</w:t>
            </w:r>
          </w:p>
          <w:p>
            <w:pPr>
              <w:ind w:left="57" w:right="57"/>
              <w:jc w:val="center"/>
              <w:rPr>
                <w:i/>
                <w:noProof/>
              </w:rPr>
            </w:pPr>
            <w:r>
              <w:rPr>
                <w:b/>
                <w:noProof/>
                <w:sz w:val="20"/>
              </w:rPr>
              <w:t>For the holder of  the authorisation</w:t>
            </w:r>
          </w:p>
        </w:tc>
        <w:tc>
          <w:tcPr>
            <w:tcW w:w="9620" w:type="dxa"/>
            <w:gridSpan w:val="4"/>
            <w:tcBorders>
              <w:bottom w:val="single" w:sz="4" w:space="0" w:color="auto"/>
            </w:tcBorders>
          </w:tcPr>
          <w:p>
            <w:pPr>
              <w:rPr>
                <w:i/>
                <w:noProof/>
                <w:sz w:val="20"/>
              </w:rPr>
            </w:pPr>
            <w:r>
              <w:rPr>
                <w:b/>
                <w:noProof/>
                <w:sz w:val="20"/>
              </w:rPr>
              <w:t>1</w:t>
            </w:r>
            <w:r>
              <w:rPr>
                <w:noProof/>
                <w:sz w:val="20"/>
              </w:rPr>
              <w:t xml:space="preserve"> </w:t>
            </w:r>
            <w:r>
              <w:rPr>
                <w:b/>
                <w:noProof/>
                <w:sz w:val="20"/>
              </w:rPr>
              <w:t>Declarant/holder of the authorisation</w:t>
            </w:r>
            <w:r>
              <w:rPr>
                <w:b/>
                <w:noProof/>
              </w:rPr>
              <w:t xml:space="preserve"> </w:t>
            </w:r>
            <w:r>
              <w:rPr>
                <w:i/>
                <w:noProof/>
                <w:sz w:val="20"/>
              </w:rPr>
              <w:t>(name and address)</w:t>
            </w:r>
          </w:p>
          <w:p>
            <w:pPr>
              <w:rPr>
                <w:noProof/>
              </w:rPr>
            </w:pPr>
          </w:p>
        </w:tc>
      </w:tr>
      <w:tr>
        <w:tblPrEx>
          <w:tblCellMar>
            <w:left w:w="94" w:type="dxa"/>
            <w:right w:w="94" w:type="dxa"/>
          </w:tblCellMar>
        </w:tblPrEx>
        <w:trPr>
          <w:cantSplit/>
          <w:trHeight w:hRule="exact" w:val="454"/>
        </w:trPr>
        <w:tc>
          <w:tcPr>
            <w:tcW w:w="937" w:type="dxa"/>
            <w:gridSpan w:val="2"/>
            <w:vMerge/>
            <w:textDirection w:val="btLr"/>
          </w:tcPr>
          <w:p>
            <w:pPr>
              <w:ind w:left="57" w:right="57"/>
              <w:jc w:val="center"/>
              <w:rPr>
                <w:b/>
                <w:noProof/>
                <w:sz w:val="28"/>
              </w:rPr>
            </w:pPr>
          </w:p>
        </w:tc>
        <w:tc>
          <w:tcPr>
            <w:tcW w:w="9620" w:type="dxa"/>
            <w:gridSpan w:val="4"/>
            <w:tcBorders>
              <w:top w:val="single" w:sz="4" w:space="0" w:color="auto"/>
              <w:bottom w:val="nil"/>
            </w:tcBorders>
          </w:tcPr>
          <w:p>
            <w:pPr>
              <w:rPr>
                <w:b/>
                <w:noProof/>
                <w:sz w:val="20"/>
              </w:rPr>
            </w:pPr>
            <w:r>
              <w:rPr>
                <w:b/>
                <w:noProof/>
                <w:sz w:val="20"/>
              </w:rPr>
              <w:t>2</w:t>
            </w:r>
            <w:r>
              <w:rPr>
                <w:b/>
                <w:noProof/>
              </w:rPr>
              <w:t xml:space="preserve"> </w:t>
            </w:r>
            <w:r>
              <w:rPr>
                <w:b/>
                <w:noProof/>
                <w:sz w:val="20"/>
              </w:rPr>
              <w:t>Goods to be placed under temporary admission</w:t>
            </w:r>
          </w:p>
        </w:tc>
      </w:tr>
      <w:tr>
        <w:tblPrEx>
          <w:tblCellMar>
            <w:left w:w="94" w:type="dxa"/>
            <w:right w:w="94" w:type="dxa"/>
          </w:tblCellMar>
        </w:tblPrEx>
        <w:trPr>
          <w:cantSplit/>
          <w:trHeight w:hRule="exact" w:val="454"/>
        </w:trPr>
        <w:tc>
          <w:tcPr>
            <w:tcW w:w="937" w:type="dxa"/>
            <w:gridSpan w:val="2"/>
            <w:vMerge/>
            <w:textDirection w:val="btLr"/>
          </w:tcPr>
          <w:p>
            <w:pPr>
              <w:ind w:left="57" w:right="57"/>
              <w:jc w:val="center"/>
              <w:rPr>
                <w:b/>
                <w:noProof/>
                <w:sz w:val="28"/>
              </w:rPr>
            </w:pPr>
          </w:p>
        </w:tc>
        <w:tc>
          <w:tcPr>
            <w:tcW w:w="3892" w:type="dxa"/>
            <w:gridSpan w:val="2"/>
            <w:tcBorders>
              <w:top w:val="nil"/>
              <w:bottom w:val="single" w:sz="4" w:space="0" w:color="auto"/>
              <w:right w:val="single" w:sz="4" w:space="0" w:color="auto"/>
            </w:tcBorders>
          </w:tcPr>
          <w:p>
            <w:pPr>
              <w:rPr>
                <w:b/>
                <w:noProof/>
                <w:sz w:val="20"/>
              </w:rPr>
            </w:pPr>
            <w:r>
              <w:rPr>
                <w:b/>
                <w:noProof/>
                <w:sz w:val="20"/>
              </w:rPr>
              <w:t xml:space="preserve">   Trade/technical description</w:t>
            </w:r>
          </w:p>
        </w:tc>
        <w:tc>
          <w:tcPr>
            <w:tcW w:w="2097" w:type="dxa"/>
            <w:tcBorders>
              <w:top w:val="nil"/>
              <w:left w:val="single" w:sz="4" w:space="0" w:color="auto"/>
              <w:bottom w:val="single" w:sz="4" w:space="0" w:color="auto"/>
              <w:right w:val="single" w:sz="4" w:space="0" w:color="auto"/>
            </w:tcBorders>
          </w:tcPr>
          <w:p>
            <w:pPr>
              <w:rPr>
                <w:b/>
                <w:noProof/>
                <w:sz w:val="20"/>
              </w:rPr>
            </w:pPr>
            <w:r>
              <w:rPr>
                <w:b/>
                <w:noProof/>
                <w:sz w:val="20"/>
              </w:rPr>
              <w:t>Quantity</w:t>
            </w:r>
          </w:p>
        </w:tc>
        <w:tc>
          <w:tcPr>
            <w:tcW w:w="3631" w:type="dxa"/>
            <w:tcBorders>
              <w:top w:val="nil"/>
              <w:left w:val="single" w:sz="4" w:space="0" w:color="auto"/>
              <w:bottom w:val="single" w:sz="4" w:space="0" w:color="auto"/>
            </w:tcBorders>
          </w:tcPr>
          <w:p>
            <w:pPr>
              <w:rPr>
                <w:b/>
                <w:noProof/>
                <w:sz w:val="20"/>
              </w:rPr>
            </w:pPr>
            <w:r>
              <w:rPr>
                <w:b/>
                <w:noProof/>
                <w:sz w:val="20"/>
              </w:rPr>
              <w:t>Value (and currency)</w:t>
            </w:r>
          </w:p>
        </w:tc>
      </w:tr>
      <w:tr>
        <w:tblPrEx>
          <w:tblCellMar>
            <w:left w:w="94" w:type="dxa"/>
            <w:right w:w="94" w:type="dxa"/>
          </w:tblCellMar>
        </w:tblPrEx>
        <w:trPr>
          <w:cantSplit/>
          <w:trHeight w:hRule="exact" w:val="454"/>
        </w:trPr>
        <w:tc>
          <w:tcPr>
            <w:tcW w:w="937" w:type="dxa"/>
            <w:gridSpan w:val="2"/>
            <w:vMerge/>
            <w:textDirection w:val="btLr"/>
          </w:tcPr>
          <w:p>
            <w:pPr>
              <w:ind w:left="57" w:right="57"/>
              <w:jc w:val="center"/>
              <w:rPr>
                <w:b/>
                <w:noProof/>
                <w:sz w:val="28"/>
              </w:rPr>
            </w:pPr>
          </w:p>
        </w:tc>
        <w:tc>
          <w:tcPr>
            <w:tcW w:w="3892" w:type="dxa"/>
            <w:gridSpan w:val="2"/>
            <w:tcBorders>
              <w:top w:val="single" w:sz="4" w:space="0" w:color="auto"/>
              <w:bottom w:val="single" w:sz="4" w:space="0" w:color="auto"/>
              <w:right w:val="single" w:sz="4" w:space="0" w:color="auto"/>
            </w:tcBorders>
          </w:tcPr>
          <w:p>
            <w:pPr>
              <w:rPr>
                <w:b/>
                <w:noProof/>
                <w:sz w:val="20"/>
              </w:rPr>
            </w:pPr>
            <w:r>
              <w:rPr>
                <w:b/>
                <w:noProof/>
                <w:sz w:val="20"/>
              </w:rPr>
              <w:t>a)</w:t>
            </w:r>
          </w:p>
        </w:tc>
        <w:tc>
          <w:tcPr>
            <w:tcW w:w="2097" w:type="dxa"/>
            <w:tcBorders>
              <w:top w:val="single" w:sz="4" w:space="0" w:color="auto"/>
              <w:left w:val="single" w:sz="4" w:space="0" w:color="auto"/>
              <w:bottom w:val="single" w:sz="4" w:space="0" w:color="auto"/>
              <w:right w:val="single" w:sz="4" w:space="0" w:color="auto"/>
            </w:tcBorders>
          </w:tcPr>
          <w:p>
            <w:pPr>
              <w:rPr>
                <w:b/>
                <w:noProof/>
                <w:sz w:val="20"/>
              </w:rPr>
            </w:pPr>
          </w:p>
        </w:tc>
        <w:tc>
          <w:tcPr>
            <w:tcW w:w="3631" w:type="dxa"/>
            <w:tcBorders>
              <w:top w:val="single" w:sz="4" w:space="0" w:color="auto"/>
              <w:left w:val="single" w:sz="4" w:space="0" w:color="auto"/>
              <w:bottom w:val="single" w:sz="4" w:space="0" w:color="auto"/>
            </w:tcBorders>
          </w:tcPr>
          <w:p>
            <w:pPr>
              <w:rPr>
                <w:b/>
                <w:noProof/>
                <w:sz w:val="20"/>
              </w:rPr>
            </w:pPr>
          </w:p>
        </w:tc>
      </w:tr>
      <w:tr>
        <w:tblPrEx>
          <w:tblCellMar>
            <w:left w:w="94" w:type="dxa"/>
            <w:right w:w="94" w:type="dxa"/>
          </w:tblCellMar>
        </w:tblPrEx>
        <w:trPr>
          <w:cantSplit/>
          <w:trHeight w:hRule="exact" w:val="454"/>
        </w:trPr>
        <w:tc>
          <w:tcPr>
            <w:tcW w:w="937" w:type="dxa"/>
            <w:gridSpan w:val="2"/>
            <w:vMerge/>
            <w:textDirection w:val="btLr"/>
          </w:tcPr>
          <w:p>
            <w:pPr>
              <w:ind w:left="57" w:right="57"/>
              <w:jc w:val="center"/>
              <w:rPr>
                <w:b/>
                <w:noProof/>
                <w:sz w:val="28"/>
              </w:rPr>
            </w:pPr>
          </w:p>
        </w:tc>
        <w:tc>
          <w:tcPr>
            <w:tcW w:w="3892" w:type="dxa"/>
            <w:gridSpan w:val="2"/>
            <w:tcBorders>
              <w:top w:val="single" w:sz="4" w:space="0" w:color="auto"/>
              <w:bottom w:val="single" w:sz="4" w:space="0" w:color="auto"/>
              <w:right w:val="single" w:sz="4" w:space="0" w:color="auto"/>
            </w:tcBorders>
          </w:tcPr>
          <w:p>
            <w:pPr>
              <w:rPr>
                <w:b/>
                <w:noProof/>
                <w:sz w:val="20"/>
              </w:rPr>
            </w:pPr>
            <w:r>
              <w:rPr>
                <w:b/>
                <w:noProof/>
                <w:sz w:val="20"/>
              </w:rPr>
              <w:t>b)</w:t>
            </w:r>
          </w:p>
        </w:tc>
        <w:tc>
          <w:tcPr>
            <w:tcW w:w="2097" w:type="dxa"/>
            <w:tcBorders>
              <w:top w:val="single" w:sz="4" w:space="0" w:color="auto"/>
              <w:left w:val="single" w:sz="4" w:space="0" w:color="auto"/>
              <w:bottom w:val="single" w:sz="4" w:space="0" w:color="auto"/>
              <w:right w:val="single" w:sz="4" w:space="0" w:color="auto"/>
            </w:tcBorders>
          </w:tcPr>
          <w:p>
            <w:pPr>
              <w:rPr>
                <w:b/>
                <w:noProof/>
                <w:sz w:val="20"/>
              </w:rPr>
            </w:pPr>
          </w:p>
        </w:tc>
        <w:tc>
          <w:tcPr>
            <w:tcW w:w="3631" w:type="dxa"/>
            <w:tcBorders>
              <w:top w:val="single" w:sz="4" w:space="0" w:color="auto"/>
              <w:left w:val="single" w:sz="4" w:space="0" w:color="auto"/>
              <w:bottom w:val="single" w:sz="4" w:space="0" w:color="auto"/>
            </w:tcBorders>
          </w:tcPr>
          <w:p>
            <w:pPr>
              <w:rPr>
                <w:b/>
                <w:noProof/>
                <w:sz w:val="20"/>
              </w:rPr>
            </w:pPr>
          </w:p>
        </w:tc>
      </w:tr>
      <w:tr>
        <w:tblPrEx>
          <w:tblCellMar>
            <w:left w:w="94" w:type="dxa"/>
            <w:right w:w="94" w:type="dxa"/>
          </w:tblCellMar>
        </w:tblPrEx>
        <w:trPr>
          <w:cantSplit/>
          <w:trHeight w:hRule="exact" w:val="454"/>
        </w:trPr>
        <w:tc>
          <w:tcPr>
            <w:tcW w:w="937" w:type="dxa"/>
            <w:gridSpan w:val="2"/>
            <w:vMerge/>
            <w:textDirection w:val="btLr"/>
          </w:tcPr>
          <w:p>
            <w:pPr>
              <w:ind w:left="57" w:right="57"/>
              <w:jc w:val="center"/>
              <w:rPr>
                <w:b/>
                <w:noProof/>
                <w:sz w:val="28"/>
              </w:rPr>
            </w:pPr>
          </w:p>
        </w:tc>
        <w:tc>
          <w:tcPr>
            <w:tcW w:w="3892" w:type="dxa"/>
            <w:gridSpan w:val="2"/>
            <w:tcBorders>
              <w:top w:val="single" w:sz="4" w:space="0" w:color="auto"/>
              <w:bottom w:val="single" w:sz="4" w:space="0" w:color="auto"/>
              <w:right w:val="single" w:sz="4" w:space="0" w:color="auto"/>
            </w:tcBorders>
          </w:tcPr>
          <w:p>
            <w:pPr>
              <w:rPr>
                <w:b/>
                <w:noProof/>
                <w:sz w:val="20"/>
              </w:rPr>
            </w:pPr>
            <w:r>
              <w:rPr>
                <w:b/>
                <w:noProof/>
                <w:sz w:val="20"/>
              </w:rPr>
              <w:t>c)</w:t>
            </w:r>
          </w:p>
        </w:tc>
        <w:tc>
          <w:tcPr>
            <w:tcW w:w="2097" w:type="dxa"/>
            <w:tcBorders>
              <w:top w:val="single" w:sz="4" w:space="0" w:color="auto"/>
              <w:left w:val="single" w:sz="4" w:space="0" w:color="auto"/>
              <w:bottom w:val="single" w:sz="4" w:space="0" w:color="auto"/>
              <w:right w:val="single" w:sz="4" w:space="0" w:color="auto"/>
            </w:tcBorders>
          </w:tcPr>
          <w:p>
            <w:pPr>
              <w:rPr>
                <w:b/>
                <w:noProof/>
                <w:sz w:val="20"/>
              </w:rPr>
            </w:pPr>
          </w:p>
        </w:tc>
        <w:tc>
          <w:tcPr>
            <w:tcW w:w="3631" w:type="dxa"/>
            <w:tcBorders>
              <w:top w:val="single" w:sz="4" w:space="0" w:color="auto"/>
              <w:left w:val="single" w:sz="4" w:space="0" w:color="auto"/>
              <w:bottom w:val="single" w:sz="4" w:space="0" w:color="auto"/>
              <w:right w:val="single" w:sz="4" w:space="0" w:color="auto"/>
            </w:tcBorders>
          </w:tcPr>
          <w:p>
            <w:pPr>
              <w:rPr>
                <w:b/>
                <w:noProof/>
                <w:sz w:val="20"/>
              </w:rPr>
            </w:pPr>
          </w:p>
        </w:tc>
      </w:tr>
      <w:tr>
        <w:tblPrEx>
          <w:tblCellMar>
            <w:left w:w="94" w:type="dxa"/>
            <w:right w:w="94" w:type="dxa"/>
          </w:tblCellMar>
        </w:tblPrEx>
        <w:trPr>
          <w:cantSplit/>
          <w:trHeight w:hRule="exact" w:val="454"/>
        </w:trPr>
        <w:tc>
          <w:tcPr>
            <w:tcW w:w="937" w:type="dxa"/>
            <w:gridSpan w:val="2"/>
            <w:vMerge/>
            <w:textDirection w:val="btLr"/>
          </w:tcPr>
          <w:p>
            <w:pPr>
              <w:ind w:left="57" w:right="57"/>
              <w:jc w:val="center"/>
              <w:rPr>
                <w:b/>
                <w:noProof/>
                <w:sz w:val="28"/>
              </w:rPr>
            </w:pPr>
          </w:p>
        </w:tc>
        <w:tc>
          <w:tcPr>
            <w:tcW w:w="3892" w:type="dxa"/>
            <w:gridSpan w:val="2"/>
            <w:tcBorders>
              <w:top w:val="single" w:sz="4" w:space="0" w:color="auto"/>
              <w:bottom w:val="single" w:sz="4" w:space="0" w:color="auto"/>
              <w:right w:val="single" w:sz="4" w:space="0" w:color="auto"/>
            </w:tcBorders>
          </w:tcPr>
          <w:p>
            <w:pPr>
              <w:rPr>
                <w:b/>
                <w:noProof/>
                <w:sz w:val="20"/>
              </w:rPr>
            </w:pPr>
            <w:r>
              <w:rPr>
                <w:b/>
                <w:noProof/>
                <w:sz w:val="20"/>
              </w:rPr>
              <w:t>d)</w:t>
            </w:r>
          </w:p>
        </w:tc>
        <w:tc>
          <w:tcPr>
            <w:tcW w:w="2097" w:type="dxa"/>
            <w:tcBorders>
              <w:top w:val="single" w:sz="4" w:space="0" w:color="auto"/>
              <w:left w:val="single" w:sz="4" w:space="0" w:color="auto"/>
              <w:bottom w:val="single" w:sz="4" w:space="0" w:color="auto"/>
              <w:right w:val="single" w:sz="4" w:space="0" w:color="auto"/>
            </w:tcBorders>
          </w:tcPr>
          <w:p>
            <w:pPr>
              <w:rPr>
                <w:b/>
                <w:noProof/>
                <w:sz w:val="20"/>
              </w:rPr>
            </w:pPr>
          </w:p>
        </w:tc>
        <w:tc>
          <w:tcPr>
            <w:tcW w:w="3631" w:type="dxa"/>
            <w:tcBorders>
              <w:top w:val="single" w:sz="4" w:space="0" w:color="auto"/>
              <w:left w:val="single" w:sz="4" w:space="0" w:color="auto"/>
              <w:bottom w:val="single" w:sz="4" w:space="0" w:color="auto"/>
              <w:right w:val="single" w:sz="4" w:space="0" w:color="auto"/>
            </w:tcBorders>
          </w:tcPr>
          <w:p>
            <w:pPr>
              <w:rPr>
                <w:b/>
                <w:noProof/>
                <w:sz w:val="20"/>
              </w:rPr>
            </w:pPr>
          </w:p>
        </w:tc>
      </w:tr>
      <w:tr>
        <w:tblPrEx>
          <w:tblCellMar>
            <w:left w:w="94" w:type="dxa"/>
            <w:right w:w="94" w:type="dxa"/>
          </w:tblCellMar>
        </w:tblPrEx>
        <w:trPr>
          <w:cantSplit/>
          <w:trHeight w:hRule="exact" w:val="454"/>
        </w:trPr>
        <w:tc>
          <w:tcPr>
            <w:tcW w:w="937" w:type="dxa"/>
            <w:gridSpan w:val="2"/>
            <w:vMerge/>
            <w:tcBorders>
              <w:bottom w:val="single" w:sz="4" w:space="0" w:color="auto"/>
            </w:tcBorders>
            <w:textDirection w:val="btLr"/>
          </w:tcPr>
          <w:p>
            <w:pPr>
              <w:ind w:left="57" w:right="57"/>
              <w:jc w:val="center"/>
              <w:rPr>
                <w:b/>
                <w:noProof/>
                <w:sz w:val="28"/>
              </w:rPr>
            </w:pPr>
          </w:p>
        </w:tc>
        <w:tc>
          <w:tcPr>
            <w:tcW w:w="3892" w:type="dxa"/>
            <w:gridSpan w:val="2"/>
            <w:tcBorders>
              <w:top w:val="single" w:sz="4" w:space="0" w:color="auto"/>
              <w:bottom w:val="single" w:sz="4" w:space="0" w:color="auto"/>
              <w:right w:val="single" w:sz="4" w:space="0" w:color="auto"/>
            </w:tcBorders>
          </w:tcPr>
          <w:p>
            <w:pPr>
              <w:rPr>
                <w:b/>
                <w:noProof/>
                <w:sz w:val="20"/>
              </w:rPr>
            </w:pPr>
            <w:r>
              <w:rPr>
                <w:b/>
                <w:noProof/>
                <w:sz w:val="20"/>
              </w:rPr>
              <w:t>e)</w:t>
            </w:r>
          </w:p>
        </w:tc>
        <w:tc>
          <w:tcPr>
            <w:tcW w:w="2097" w:type="dxa"/>
            <w:tcBorders>
              <w:top w:val="single" w:sz="4" w:space="0" w:color="auto"/>
              <w:left w:val="single" w:sz="4" w:space="0" w:color="auto"/>
              <w:bottom w:val="single" w:sz="4" w:space="0" w:color="auto"/>
              <w:right w:val="single" w:sz="4" w:space="0" w:color="auto"/>
            </w:tcBorders>
          </w:tcPr>
          <w:p>
            <w:pPr>
              <w:rPr>
                <w:b/>
                <w:noProof/>
                <w:sz w:val="20"/>
              </w:rPr>
            </w:pPr>
          </w:p>
        </w:tc>
        <w:tc>
          <w:tcPr>
            <w:tcW w:w="3631" w:type="dxa"/>
            <w:tcBorders>
              <w:top w:val="single" w:sz="4" w:space="0" w:color="auto"/>
              <w:left w:val="single" w:sz="4" w:space="0" w:color="auto"/>
              <w:bottom w:val="single" w:sz="4" w:space="0" w:color="auto"/>
              <w:right w:val="single" w:sz="4" w:space="0" w:color="auto"/>
            </w:tcBorders>
          </w:tcPr>
          <w:p>
            <w:pPr>
              <w:rPr>
                <w:b/>
                <w:noProof/>
                <w:sz w:val="20"/>
              </w:rPr>
            </w:pPr>
          </w:p>
        </w:tc>
      </w:tr>
      <w:tr>
        <w:trPr>
          <w:gridBefore w:val="2"/>
          <w:wBefore w:w="937" w:type="dxa"/>
          <w:trHeight w:hRule="exact" w:val="454"/>
        </w:trPr>
        <w:tc>
          <w:tcPr>
            <w:tcW w:w="9620" w:type="dxa"/>
            <w:gridSpan w:val="4"/>
            <w:tcBorders>
              <w:bottom w:val="single" w:sz="4" w:space="0" w:color="auto"/>
            </w:tcBorders>
          </w:tcPr>
          <w:p>
            <w:pPr>
              <w:rPr>
                <w:rFonts w:eastAsia="Calibri"/>
                <w:noProof/>
              </w:rPr>
            </w:pPr>
            <w:r>
              <w:rPr>
                <w:b/>
                <w:noProof/>
                <w:sz w:val="20"/>
              </w:rPr>
              <w:t>3 Place of use and kind of use of the goods and means of identifying them</w:t>
            </w:r>
          </w:p>
          <w:p>
            <w:pPr>
              <w:rPr>
                <w:b/>
                <w:noProof/>
                <w:sz w:val="20"/>
              </w:rPr>
            </w:pPr>
          </w:p>
        </w:tc>
      </w:tr>
      <w:tr>
        <w:tblPrEx>
          <w:tblCellMar>
            <w:left w:w="108" w:type="dxa"/>
            <w:right w:w="108" w:type="dxa"/>
          </w:tblCellMar>
        </w:tblPrEx>
        <w:trPr>
          <w:gridBefore w:val="2"/>
          <w:wBefore w:w="937" w:type="dxa"/>
          <w:trHeight w:hRule="exact" w:val="454"/>
        </w:trPr>
        <w:tc>
          <w:tcPr>
            <w:tcW w:w="9620" w:type="dxa"/>
            <w:gridSpan w:val="4"/>
            <w:tcBorders>
              <w:bottom w:val="nil"/>
            </w:tcBorders>
          </w:tcPr>
          <w:p>
            <w:pPr>
              <w:rPr>
                <w:b/>
                <w:noProof/>
                <w:sz w:val="20"/>
              </w:rPr>
            </w:pPr>
            <w:r>
              <w:rPr>
                <w:b/>
                <w:noProof/>
                <w:sz w:val="20"/>
              </w:rPr>
              <w:t>4 Period for discharge and customs office(s) of discharge</w:t>
            </w:r>
          </w:p>
        </w:tc>
      </w:tr>
      <w:tr>
        <w:tblPrEx>
          <w:tblCellMar>
            <w:left w:w="108" w:type="dxa"/>
            <w:right w:w="108" w:type="dxa"/>
          </w:tblCellMar>
        </w:tblPrEx>
        <w:trPr>
          <w:gridBefore w:val="2"/>
          <w:wBefore w:w="937" w:type="dxa"/>
          <w:trHeight w:hRule="exact" w:val="454"/>
        </w:trPr>
        <w:tc>
          <w:tcPr>
            <w:tcW w:w="9620" w:type="dxa"/>
            <w:gridSpan w:val="4"/>
            <w:tcBorders>
              <w:top w:val="single" w:sz="4" w:space="0" w:color="auto"/>
              <w:bottom w:val="single" w:sz="4" w:space="0" w:color="auto"/>
            </w:tcBorders>
          </w:tcPr>
          <w:p>
            <w:pPr>
              <w:rPr>
                <w:noProof/>
                <w:sz w:val="20"/>
              </w:rPr>
            </w:pPr>
            <w:r>
              <w:rPr>
                <w:noProof/>
                <w:sz w:val="20"/>
              </w:rPr>
              <w:t>5 Additional information</w:t>
            </w:r>
          </w:p>
          <w:p>
            <w:pPr>
              <w:rPr>
                <w:noProof/>
                <w:sz w:val="20"/>
              </w:rPr>
            </w:pPr>
          </w:p>
        </w:tc>
      </w:tr>
      <w:tr>
        <w:tblPrEx>
          <w:tblCellMar>
            <w:left w:w="108" w:type="dxa"/>
            <w:right w:w="108" w:type="dxa"/>
          </w:tblCellMar>
        </w:tblPrEx>
        <w:trPr>
          <w:gridBefore w:val="2"/>
          <w:wBefore w:w="937" w:type="dxa"/>
          <w:trHeight w:hRule="exact" w:val="454"/>
        </w:trPr>
        <w:tc>
          <w:tcPr>
            <w:tcW w:w="9620" w:type="dxa"/>
            <w:gridSpan w:val="4"/>
            <w:tcBorders>
              <w:bottom w:val="single" w:sz="4" w:space="0" w:color="auto"/>
            </w:tcBorders>
          </w:tcPr>
          <w:p>
            <w:pPr>
              <w:rPr>
                <w:b/>
                <w:noProof/>
                <w:sz w:val="20"/>
              </w:rPr>
            </w:pPr>
            <w:r>
              <w:rPr>
                <w:b/>
                <w:noProof/>
                <w:sz w:val="20"/>
              </w:rPr>
              <w:t xml:space="preserve">6 Date                Name                                       Signature  </w:t>
            </w:r>
          </w:p>
          <w:p>
            <w:pPr>
              <w:rPr>
                <w:b/>
                <w:noProof/>
              </w:rPr>
            </w:pPr>
          </w:p>
        </w:tc>
      </w:tr>
    </w:tbl>
    <w:p>
      <w:pPr>
        <w:jc w:val="center"/>
        <w:rPr>
          <w:noProof/>
        </w:rPr>
      </w:pPr>
      <w:r>
        <w:rPr>
          <w:noProof/>
        </w:rPr>
        <w:t>FOR CUSTOMS USE ONLY</w:t>
      </w: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2410"/>
        <w:gridCol w:w="3969"/>
      </w:tblGrid>
      <w:tr>
        <w:trPr>
          <w:cantSplit/>
          <w:trHeight w:hRule="exact" w:val="454"/>
        </w:trPr>
        <w:tc>
          <w:tcPr>
            <w:tcW w:w="9781" w:type="dxa"/>
            <w:gridSpan w:val="3"/>
            <w:tcBorders>
              <w:top w:val="single" w:sz="4" w:space="0" w:color="auto"/>
              <w:bottom w:val="nil"/>
            </w:tcBorders>
          </w:tcPr>
          <w:p>
            <w:pPr>
              <w:rPr>
                <w:b/>
                <w:noProof/>
                <w:sz w:val="20"/>
              </w:rPr>
            </w:pPr>
            <w:r>
              <w:rPr>
                <w:b/>
                <w:noProof/>
                <w:sz w:val="20"/>
              </w:rPr>
              <w:t>Remarks of the customs office of placement</w:t>
            </w:r>
          </w:p>
        </w:tc>
      </w:tr>
      <w:tr>
        <w:trPr>
          <w:cantSplit/>
          <w:trHeight w:hRule="exact" w:val="454"/>
        </w:trPr>
        <w:tc>
          <w:tcPr>
            <w:tcW w:w="3402" w:type="dxa"/>
            <w:tcBorders>
              <w:top w:val="nil"/>
              <w:bottom w:val="single" w:sz="4" w:space="0" w:color="auto"/>
              <w:right w:val="single" w:sz="2" w:space="0" w:color="auto"/>
            </w:tcBorders>
          </w:tcPr>
          <w:p>
            <w:pPr>
              <w:rPr>
                <w:noProof/>
                <w:sz w:val="20"/>
              </w:rPr>
            </w:pPr>
            <w:r>
              <w:rPr>
                <w:noProof/>
                <w:sz w:val="20"/>
              </w:rPr>
              <w:t>Period for discharge</w:t>
            </w:r>
          </w:p>
          <w:p>
            <w:pPr>
              <w:rPr>
                <w:noProof/>
                <w:sz w:val="20"/>
              </w:rPr>
            </w:pPr>
          </w:p>
        </w:tc>
        <w:tc>
          <w:tcPr>
            <w:tcW w:w="2410" w:type="dxa"/>
            <w:tcBorders>
              <w:top w:val="nil"/>
              <w:left w:val="single" w:sz="2" w:space="0" w:color="auto"/>
              <w:bottom w:val="single" w:sz="4" w:space="0" w:color="auto"/>
              <w:right w:val="single" w:sz="4" w:space="0" w:color="auto"/>
            </w:tcBorders>
          </w:tcPr>
          <w:p>
            <w:pPr>
              <w:rPr>
                <w:noProof/>
                <w:sz w:val="20"/>
              </w:rPr>
            </w:pPr>
            <w:r>
              <w:rPr>
                <w:noProof/>
                <w:sz w:val="20"/>
              </w:rPr>
              <w:t>Date of release of goods</w:t>
            </w:r>
          </w:p>
          <w:p>
            <w:pPr>
              <w:rPr>
                <w:noProof/>
                <w:sz w:val="20"/>
              </w:rPr>
            </w:pPr>
          </w:p>
        </w:tc>
        <w:tc>
          <w:tcPr>
            <w:tcW w:w="3969" w:type="dxa"/>
            <w:tcBorders>
              <w:top w:val="nil"/>
              <w:left w:val="single" w:sz="4" w:space="0" w:color="auto"/>
              <w:bottom w:val="single" w:sz="4" w:space="0" w:color="auto"/>
            </w:tcBorders>
          </w:tcPr>
          <w:p>
            <w:pPr>
              <w:rPr>
                <w:noProof/>
                <w:sz w:val="20"/>
              </w:rPr>
            </w:pPr>
            <w:r>
              <w:rPr>
                <w:noProof/>
                <w:sz w:val="20"/>
              </w:rPr>
              <w:t>Relevant Article of UCC DA</w:t>
            </w:r>
          </w:p>
        </w:tc>
      </w:tr>
      <w:tr>
        <w:trPr>
          <w:cantSplit/>
          <w:trHeight w:hRule="exact" w:val="454"/>
        </w:trPr>
        <w:tc>
          <w:tcPr>
            <w:tcW w:w="9781" w:type="dxa"/>
            <w:gridSpan w:val="3"/>
            <w:tcBorders>
              <w:top w:val="single" w:sz="4" w:space="0" w:color="auto"/>
              <w:bottom w:val="nil"/>
            </w:tcBorders>
          </w:tcPr>
          <w:p>
            <w:pPr>
              <w:rPr>
                <w:noProof/>
                <w:sz w:val="20"/>
              </w:rPr>
            </w:pPr>
            <w:r>
              <w:rPr>
                <w:noProof/>
                <w:sz w:val="20"/>
              </w:rPr>
              <w:t>Means of identification</w:t>
            </w:r>
          </w:p>
          <w:p>
            <w:pPr>
              <w:rPr>
                <w:noProof/>
                <w:sz w:val="20"/>
              </w:rPr>
            </w:pPr>
          </w:p>
        </w:tc>
      </w:tr>
      <w:tr>
        <w:trPr>
          <w:cantSplit/>
          <w:trHeight w:hRule="exact" w:val="454"/>
        </w:trPr>
        <w:tc>
          <w:tcPr>
            <w:tcW w:w="9781" w:type="dxa"/>
            <w:gridSpan w:val="3"/>
            <w:tcBorders>
              <w:top w:val="single" w:sz="4" w:space="0" w:color="auto"/>
              <w:bottom w:val="nil"/>
            </w:tcBorders>
          </w:tcPr>
          <w:p>
            <w:pPr>
              <w:rPr>
                <w:noProof/>
                <w:sz w:val="20"/>
              </w:rPr>
            </w:pPr>
            <w:r>
              <w:rPr>
                <w:noProof/>
                <w:sz w:val="20"/>
              </w:rPr>
              <w:t>Customs office(s) of discharge</w:t>
            </w:r>
          </w:p>
          <w:p>
            <w:pPr>
              <w:rPr>
                <w:noProof/>
                <w:sz w:val="20"/>
              </w:rPr>
            </w:pPr>
          </w:p>
        </w:tc>
      </w:tr>
      <w:tr>
        <w:trPr>
          <w:cantSplit/>
          <w:trHeight w:hRule="exact" w:val="454"/>
        </w:trPr>
        <w:tc>
          <w:tcPr>
            <w:tcW w:w="9781" w:type="dxa"/>
            <w:gridSpan w:val="3"/>
            <w:tcBorders>
              <w:top w:val="single" w:sz="2" w:space="0" w:color="auto"/>
            </w:tcBorders>
          </w:tcPr>
          <w:p>
            <w:pPr>
              <w:rPr>
                <w:noProof/>
                <w:sz w:val="20"/>
              </w:rPr>
            </w:pPr>
            <w:r>
              <w:rPr>
                <w:noProof/>
                <w:sz w:val="20"/>
              </w:rPr>
              <w:t>Other remarks</w:t>
            </w:r>
          </w:p>
        </w:tc>
      </w:tr>
      <w:tr>
        <w:trPr>
          <w:cantSplit/>
          <w:trHeight w:hRule="exact" w:val="454"/>
        </w:trPr>
        <w:tc>
          <w:tcPr>
            <w:tcW w:w="9781" w:type="dxa"/>
            <w:gridSpan w:val="3"/>
            <w:tcBorders>
              <w:top w:val="single" w:sz="4" w:space="0" w:color="auto"/>
              <w:bottom w:val="nil"/>
            </w:tcBorders>
          </w:tcPr>
          <w:p>
            <w:pPr>
              <w:rPr>
                <w:noProof/>
                <w:sz w:val="20"/>
              </w:rPr>
            </w:pPr>
            <w:r>
              <w:rPr>
                <w:noProof/>
                <w:sz w:val="20"/>
              </w:rPr>
              <w:t>Date                   Name                           Signature                                Stamp/Address</w:t>
            </w:r>
          </w:p>
        </w:tc>
      </w:tr>
      <w:tr>
        <w:trPr>
          <w:cantSplit/>
          <w:trHeight w:val="2030"/>
        </w:trPr>
        <w:tc>
          <w:tcPr>
            <w:tcW w:w="9781" w:type="dxa"/>
            <w:gridSpan w:val="3"/>
            <w:tcBorders>
              <w:top w:val="single" w:sz="4" w:space="0" w:color="auto"/>
              <w:left w:val="single" w:sz="4" w:space="0" w:color="auto"/>
              <w:bottom w:val="single" w:sz="4" w:space="0" w:color="auto"/>
              <w:right w:val="single" w:sz="4" w:space="0" w:color="auto"/>
            </w:tcBorders>
          </w:tcPr>
          <w:p>
            <w:pPr>
              <w:rPr>
                <w:b/>
                <w:noProof/>
                <w:sz w:val="20"/>
              </w:rPr>
            </w:pPr>
            <w:r>
              <w:rPr>
                <w:b/>
                <w:noProof/>
                <w:sz w:val="20"/>
              </w:rPr>
              <w:t>Remarks of the customs office of discharge</w:t>
            </w:r>
          </w:p>
          <w:p>
            <w:pPr>
              <w:rPr>
                <w:noProof/>
                <w:sz w:val="20"/>
              </w:rPr>
            </w:pPr>
            <w:r>
              <w:rPr>
                <w:noProof/>
                <w:sz w:val="20"/>
              </w:rPr>
              <w:t>The goods have been re-exported on :</w:t>
            </w:r>
          </w:p>
          <w:p>
            <w:pPr>
              <w:rPr>
                <w:noProof/>
                <w:sz w:val="20"/>
              </w:rPr>
            </w:pPr>
            <w:r>
              <w:rPr>
                <w:noProof/>
                <w:sz w:val="20"/>
              </w:rPr>
              <w:t>Customs office of placement has been informed about the discharge on:</w:t>
            </w:r>
          </w:p>
          <w:p>
            <w:pPr>
              <w:rPr>
                <w:noProof/>
                <w:sz w:val="20"/>
              </w:rPr>
            </w:pPr>
          </w:p>
          <w:p>
            <w:pPr>
              <w:rPr>
                <w:noProof/>
                <w:sz w:val="20"/>
              </w:rPr>
            </w:pPr>
            <w:r>
              <w:rPr>
                <w:noProof/>
                <w:sz w:val="20"/>
              </w:rPr>
              <w:t>Other remarks :</w:t>
            </w:r>
          </w:p>
          <w:p>
            <w:pPr>
              <w:rPr>
                <w:noProof/>
                <w:sz w:val="20"/>
              </w:rPr>
            </w:pPr>
          </w:p>
          <w:p>
            <w:pPr>
              <w:rPr>
                <w:noProof/>
                <w:sz w:val="20"/>
              </w:rPr>
            </w:pPr>
          </w:p>
          <w:p>
            <w:pPr>
              <w:rPr>
                <w:noProof/>
                <w:sz w:val="20"/>
              </w:rPr>
            </w:pPr>
          </w:p>
          <w:p>
            <w:pPr>
              <w:rPr>
                <w:noProof/>
                <w:sz w:val="20"/>
              </w:rPr>
            </w:pPr>
            <w:r>
              <w:rPr>
                <w:noProof/>
                <w:sz w:val="20"/>
              </w:rPr>
              <w:t>Date                  Name                            Signature                                Stamp/Address</w:t>
            </w:r>
          </w:p>
        </w:tc>
      </w:tr>
    </w:tbl>
    <w:p>
      <w:pPr>
        <w:rPr>
          <w:noProof/>
        </w:rPr>
      </w:pPr>
    </w:p>
    <w:p>
      <w:pPr>
        <w:rPr>
          <w:rFonts w:eastAsia="Times New Roman"/>
          <w:noProof/>
          <w:kern w:val="28"/>
          <w:sz w:val="28"/>
          <w:szCs w:val="28"/>
          <w:lang w:eastAsia="en-GB"/>
        </w:rPr>
      </w:pPr>
      <w:r>
        <w:rPr>
          <w:noProof/>
        </w:rPr>
        <w:lastRenderedPageBreak/>
        <w:br w:type="page"/>
      </w:r>
    </w:p>
    <w:p>
      <w:pPr>
        <w:pStyle w:val="Title"/>
        <w:rPr>
          <w:rFonts w:ascii="Times New Roman" w:hAnsi="Times New Roman"/>
          <w:noProof/>
        </w:rPr>
      </w:pPr>
      <w:r>
        <w:rPr>
          <w:rFonts w:ascii="Times New Roman" w:hAnsi="Times New Roman"/>
          <w:noProof/>
        </w:rPr>
        <w:lastRenderedPageBreak/>
        <w:t>Annex 71-02 – DA</w:t>
      </w:r>
      <w:bookmarkStart w:id="35" w:name="_Toc406597577"/>
      <w:bookmarkStart w:id="36" w:name="_Toc406675993"/>
      <w:bookmarkStart w:id="37" w:name="_Toc406767610"/>
    </w:p>
    <w:p>
      <w:pPr>
        <w:pStyle w:val="Title"/>
        <w:rPr>
          <w:rFonts w:ascii="Times New Roman" w:hAnsi="Times New Roman"/>
          <w:noProof/>
        </w:rPr>
      </w:pPr>
      <w:r>
        <w:rPr>
          <w:rFonts w:ascii="Times New Roman" w:hAnsi="Times New Roman"/>
          <w:noProof/>
        </w:rPr>
        <w:t>Sensitive goods and products</w:t>
      </w:r>
      <w:bookmarkEnd w:id="35"/>
      <w:bookmarkEnd w:id="36"/>
      <w:bookmarkEnd w:id="37"/>
    </w:p>
    <w:p>
      <w:pPr>
        <w:autoSpaceDE w:val="0"/>
        <w:autoSpaceDN w:val="0"/>
        <w:adjustRightInd w:val="0"/>
        <w:spacing w:before="0" w:after="200" w:line="276" w:lineRule="auto"/>
        <w:ind w:right="136"/>
        <w:jc w:val="left"/>
        <w:rPr>
          <w:rFonts w:eastAsia="Calibri"/>
          <w:i/>
          <w:iCs/>
          <w:noProof/>
          <w:szCs w:val="24"/>
        </w:rPr>
      </w:pPr>
    </w:p>
    <w:p>
      <w:pPr>
        <w:autoSpaceDE w:val="0"/>
        <w:autoSpaceDN w:val="0"/>
        <w:adjustRightInd w:val="0"/>
        <w:spacing w:before="0" w:after="200" w:line="276" w:lineRule="auto"/>
        <w:ind w:right="136"/>
        <w:jc w:val="left"/>
        <w:rPr>
          <w:rFonts w:eastAsia="Calibri"/>
          <w:iCs/>
          <w:noProof/>
          <w:szCs w:val="24"/>
        </w:rPr>
      </w:pPr>
      <w:r>
        <w:rPr>
          <w:rFonts w:eastAsia="Calibri"/>
          <w:iCs/>
          <w:noProof/>
          <w:szCs w:val="24"/>
        </w:rPr>
        <w:t>The following goods are covered by this Annex:</w:t>
      </w:r>
    </w:p>
    <w:p>
      <w:pPr>
        <w:pStyle w:val="Point0number"/>
        <w:numPr>
          <w:ilvl w:val="0"/>
          <w:numId w:val="33"/>
        </w:numPr>
        <w:rPr>
          <w:noProof/>
          <w:sz w:val="16"/>
        </w:rPr>
      </w:pPr>
      <w:r>
        <w:rPr>
          <w:noProof/>
        </w:rPr>
        <w:t xml:space="preserve"> The following agricultural products falling under one of the following sectors of the common market organization (CMO):</w:t>
      </w:r>
    </w:p>
    <w:p>
      <w:pPr>
        <w:spacing w:before="0" w:after="200" w:line="276" w:lineRule="auto"/>
        <w:rPr>
          <w:rFonts w:eastAsia="Calibri"/>
          <w:noProof/>
          <w:szCs w:val="24"/>
        </w:rPr>
      </w:pPr>
      <w:r>
        <w:rPr>
          <w:rFonts w:eastAsia="Calibri"/>
          <w:noProof/>
          <w:szCs w:val="24"/>
        </w:rPr>
        <w:t>Beef and veal sector: products referred to in Regulation (EU) No 1308/2013, Article 1(2)(o) and listed in Annex I Part XV;</w:t>
      </w:r>
    </w:p>
    <w:p>
      <w:pPr>
        <w:spacing w:after="200" w:line="276" w:lineRule="auto"/>
        <w:rPr>
          <w:rFonts w:eastAsia="Calibri"/>
          <w:noProof/>
          <w:szCs w:val="24"/>
        </w:rPr>
      </w:pPr>
      <w:r>
        <w:rPr>
          <w:rFonts w:eastAsia="Calibri"/>
          <w:noProof/>
          <w:szCs w:val="24"/>
        </w:rPr>
        <w:t>Pigmeat sector: products referred to in Regulation (EU) No 1308/2013, Article 1(2)(q) and listed in Annex I Part XVII;</w:t>
      </w:r>
    </w:p>
    <w:p>
      <w:pPr>
        <w:spacing w:after="200" w:line="276" w:lineRule="auto"/>
        <w:rPr>
          <w:rFonts w:eastAsia="Calibri"/>
          <w:noProof/>
          <w:szCs w:val="24"/>
        </w:rPr>
      </w:pPr>
      <w:r>
        <w:rPr>
          <w:rFonts w:eastAsia="Calibri"/>
          <w:noProof/>
          <w:szCs w:val="24"/>
        </w:rPr>
        <w:t>Sheepmeat and goatmeat sector: products referred to in Regulation (EU) No 1308/2013, Article 1(2)(r) and listed in Annex I Part XVIII;</w:t>
      </w:r>
    </w:p>
    <w:p>
      <w:pPr>
        <w:spacing w:after="200" w:line="276" w:lineRule="auto"/>
        <w:rPr>
          <w:rFonts w:eastAsia="Calibri"/>
          <w:noProof/>
          <w:szCs w:val="24"/>
        </w:rPr>
      </w:pPr>
      <w:r>
        <w:rPr>
          <w:rFonts w:eastAsia="Calibri"/>
          <w:noProof/>
          <w:szCs w:val="24"/>
        </w:rPr>
        <w:t>Eggs sector: products referred to in Regulation (EU) No 1308/2013, Article 1(2)(s) and listed in Annex I Part XIX;</w:t>
      </w:r>
    </w:p>
    <w:p>
      <w:pPr>
        <w:spacing w:line="276" w:lineRule="auto"/>
        <w:rPr>
          <w:rFonts w:eastAsia="Calibri"/>
          <w:noProof/>
          <w:szCs w:val="24"/>
        </w:rPr>
      </w:pPr>
      <w:r>
        <w:rPr>
          <w:rFonts w:eastAsia="Calibri"/>
          <w:noProof/>
          <w:szCs w:val="24"/>
        </w:rPr>
        <w:t>Poultrymeat sector: products referred to in Regulation (EU) No 1308/2013, Article 1(2)(t) and listed in Annex I Part XX;</w:t>
      </w:r>
    </w:p>
    <w:p>
      <w:pPr>
        <w:spacing w:before="0" w:line="276" w:lineRule="auto"/>
        <w:rPr>
          <w:rFonts w:eastAsia="Calibri"/>
          <w:noProof/>
          <w:szCs w:val="24"/>
        </w:rPr>
      </w:pPr>
      <w:r>
        <w:rPr>
          <w:rFonts w:eastAsia="Calibri"/>
          <w:noProof/>
          <w:szCs w:val="24"/>
        </w:rPr>
        <w:t>Agriculture products: products referred to in Regulation (EU) No 1308/2013, Article 1(2)(v) and listed in Annex I Part XXII;</w:t>
      </w:r>
    </w:p>
    <w:p>
      <w:pPr>
        <w:spacing w:after="200" w:line="276" w:lineRule="auto"/>
        <w:rPr>
          <w:rFonts w:eastAsia="Calibri"/>
          <w:noProof/>
          <w:szCs w:val="24"/>
        </w:rPr>
      </w:pPr>
      <w:r>
        <w:rPr>
          <w:rFonts w:eastAsia="Calibri"/>
          <w:noProof/>
          <w:szCs w:val="24"/>
        </w:rPr>
        <w:t>Cereals sector: products referred to in Article 1(2)(a), Annex I Part I of Regulation (EU) No 1308/2013;</w:t>
      </w:r>
    </w:p>
    <w:p>
      <w:pPr>
        <w:spacing w:after="200" w:line="276" w:lineRule="auto"/>
        <w:rPr>
          <w:rFonts w:eastAsia="Calibri"/>
          <w:noProof/>
          <w:szCs w:val="24"/>
        </w:rPr>
      </w:pPr>
      <w:r>
        <w:rPr>
          <w:rFonts w:eastAsia="Calibri"/>
          <w:noProof/>
          <w:szCs w:val="24"/>
        </w:rPr>
        <w:t>Rice sector: products referred to in Article 1(2)(b), Annex I Part II of Regulation (EU) No 1308/2013;</w:t>
      </w:r>
    </w:p>
    <w:p>
      <w:pPr>
        <w:spacing w:after="200" w:line="276" w:lineRule="auto"/>
        <w:rPr>
          <w:rFonts w:eastAsia="Calibri"/>
          <w:noProof/>
          <w:szCs w:val="24"/>
        </w:rPr>
      </w:pPr>
      <w:r>
        <w:rPr>
          <w:rFonts w:eastAsia="Calibri"/>
          <w:noProof/>
          <w:szCs w:val="24"/>
        </w:rPr>
        <w:t>Sugar sector: products referred to in Article 1(2)(c), Annex I Part III of Regulation (EU) No 1308/2013;</w:t>
      </w:r>
    </w:p>
    <w:p>
      <w:pPr>
        <w:spacing w:after="200" w:line="276" w:lineRule="auto"/>
        <w:rPr>
          <w:rFonts w:eastAsia="Calibri"/>
          <w:noProof/>
          <w:szCs w:val="24"/>
        </w:rPr>
      </w:pPr>
      <w:r>
        <w:rPr>
          <w:rFonts w:eastAsia="Calibri"/>
          <w:noProof/>
          <w:szCs w:val="24"/>
        </w:rPr>
        <w:t>Olive oil sector: products referred to in Article 1(2)(g), Annex I Part VII of Regulation (EU) No 1308/2013;</w:t>
      </w:r>
    </w:p>
    <w:p>
      <w:pPr>
        <w:spacing w:after="200" w:line="276" w:lineRule="auto"/>
        <w:rPr>
          <w:rFonts w:eastAsia="Calibri"/>
          <w:noProof/>
          <w:szCs w:val="24"/>
        </w:rPr>
      </w:pPr>
      <w:r>
        <w:rPr>
          <w:rFonts w:eastAsia="Calibri"/>
          <w:noProof/>
          <w:szCs w:val="24"/>
        </w:rPr>
        <w:t>Milk and milk-products sector: products referred to in Article 1(2)(p), Annex I Part XVI of Regulation (EU) No 1308/2013;</w:t>
      </w:r>
    </w:p>
    <w:p>
      <w:pPr>
        <w:spacing w:after="200" w:line="276" w:lineRule="auto"/>
        <w:rPr>
          <w:rFonts w:eastAsia="Calibri"/>
          <w:noProof/>
          <w:szCs w:val="24"/>
        </w:rPr>
      </w:pPr>
      <w:r>
        <w:rPr>
          <w:rFonts w:eastAsia="Calibri"/>
          <w:noProof/>
          <w:szCs w:val="24"/>
        </w:rPr>
        <w:t xml:space="preserve">Wine sector: products referred to in Article 1(2)(l), Annex I Part XII of Regulation (EU) No 1308/2013 and falling under CN codes: </w:t>
      </w:r>
    </w:p>
    <w:p>
      <w:pPr>
        <w:spacing w:after="200" w:line="276" w:lineRule="auto"/>
        <w:rPr>
          <w:rFonts w:eastAsia="Calibri"/>
          <w:noProof/>
          <w:szCs w:val="24"/>
        </w:rPr>
      </w:pPr>
      <w:r>
        <w:rPr>
          <w:rFonts w:eastAsia="Calibri"/>
          <w:noProof/>
          <w:szCs w:val="24"/>
        </w:rPr>
        <w:t>0806 10 90</w:t>
      </w:r>
    </w:p>
    <w:p>
      <w:pPr>
        <w:spacing w:before="0" w:after="200" w:line="276" w:lineRule="auto"/>
        <w:rPr>
          <w:rFonts w:eastAsia="Calibri"/>
          <w:noProof/>
          <w:szCs w:val="24"/>
        </w:rPr>
      </w:pPr>
      <w:r>
        <w:rPr>
          <w:rFonts w:eastAsia="Calibri"/>
          <w:noProof/>
          <w:szCs w:val="24"/>
        </w:rPr>
        <w:t>2009 61</w:t>
      </w:r>
    </w:p>
    <w:p>
      <w:pPr>
        <w:spacing w:before="0" w:after="200" w:line="276" w:lineRule="auto"/>
        <w:rPr>
          <w:rFonts w:eastAsia="Calibri"/>
          <w:noProof/>
          <w:szCs w:val="24"/>
        </w:rPr>
      </w:pPr>
      <w:r>
        <w:rPr>
          <w:rFonts w:eastAsia="Calibri"/>
          <w:noProof/>
          <w:szCs w:val="24"/>
        </w:rPr>
        <w:lastRenderedPageBreak/>
        <w:t>2009 69</w:t>
      </w:r>
    </w:p>
    <w:p>
      <w:pPr>
        <w:spacing w:before="0" w:after="200" w:line="276" w:lineRule="auto"/>
        <w:rPr>
          <w:rFonts w:eastAsia="Calibri"/>
          <w:noProof/>
          <w:szCs w:val="24"/>
        </w:rPr>
      </w:pPr>
      <w:r>
        <w:rPr>
          <w:rFonts w:eastAsia="Calibri"/>
          <w:noProof/>
          <w:szCs w:val="24"/>
        </w:rPr>
        <w:t xml:space="preserve">2204 21 (quality wine PDO and PGI excepted) </w:t>
      </w:r>
    </w:p>
    <w:p>
      <w:pPr>
        <w:spacing w:before="0" w:after="200" w:line="276" w:lineRule="auto"/>
        <w:rPr>
          <w:rFonts w:eastAsia="Calibri"/>
          <w:noProof/>
          <w:szCs w:val="24"/>
        </w:rPr>
      </w:pPr>
      <w:r>
        <w:rPr>
          <w:rFonts w:eastAsia="Calibri"/>
          <w:noProof/>
          <w:szCs w:val="24"/>
        </w:rPr>
        <w:t xml:space="preserve">2204 29 (quality wine PDO and PGI excepted)2204 30 </w:t>
      </w:r>
    </w:p>
    <w:p>
      <w:pPr>
        <w:pStyle w:val="Point0number"/>
        <w:rPr>
          <w:noProof/>
        </w:rPr>
      </w:pPr>
      <w:r>
        <w:rPr>
          <w:noProof/>
        </w:rPr>
        <w:t>Ethyl alcohol and spirit products falling under CN codes:</w:t>
      </w:r>
    </w:p>
    <w:p>
      <w:pPr>
        <w:spacing w:before="0" w:after="200" w:line="276" w:lineRule="auto"/>
        <w:rPr>
          <w:rFonts w:eastAsia="Calibri"/>
          <w:noProof/>
          <w:szCs w:val="24"/>
        </w:rPr>
      </w:pPr>
      <w:r>
        <w:rPr>
          <w:rFonts w:eastAsia="Calibri"/>
          <w:noProof/>
          <w:szCs w:val="24"/>
        </w:rPr>
        <w:t>2207 10</w:t>
      </w:r>
    </w:p>
    <w:p>
      <w:pPr>
        <w:spacing w:before="0" w:after="200" w:line="276" w:lineRule="auto"/>
        <w:rPr>
          <w:rFonts w:eastAsia="Calibri"/>
          <w:noProof/>
          <w:szCs w:val="24"/>
        </w:rPr>
      </w:pPr>
      <w:r>
        <w:rPr>
          <w:rFonts w:eastAsia="Calibri"/>
          <w:noProof/>
          <w:szCs w:val="24"/>
        </w:rPr>
        <w:t>2207 20</w:t>
      </w:r>
    </w:p>
    <w:p>
      <w:pPr>
        <w:spacing w:before="0" w:after="200" w:line="276" w:lineRule="auto"/>
        <w:rPr>
          <w:rFonts w:eastAsia="Calibri"/>
          <w:noProof/>
          <w:szCs w:val="24"/>
        </w:rPr>
      </w:pPr>
      <w:r>
        <w:rPr>
          <w:rFonts w:eastAsia="Calibri"/>
          <w:noProof/>
          <w:szCs w:val="24"/>
        </w:rPr>
        <w:t>2208 40 39 – 2208 40 99</w:t>
      </w:r>
    </w:p>
    <w:p>
      <w:pPr>
        <w:spacing w:before="0" w:after="200" w:line="276" w:lineRule="auto"/>
        <w:rPr>
          <w:rFonts w:eastAsia="Calibri"/>
          <w:noProof/>
          <w:szCs w:val="24"/>
        </w:rPr>
      </w:pPr>
      <w:r>
        <w:rPr>
          <w:rFonts w:eastAsia="Calibri"/>
          <w:noProof/>
          <w:szCs w:val="24"/>
        </w:rPr>
        <w:t>2208 90 91 – 2208 90 99</w:t>
      </w:r>
    </w:p>
    <w:p>
      <w:pPr>
        <w:pStyle w:val="Point0number"/>
        <w:rPr>
          <w:noProof/>
        </w:rPr>
      </w:pPr>
      <w:r>
        <w:rPr>
          <w:noProof/>
        </w:rPr>
        <w:t>ex 2401 unmanufactured tobacco</w:t>
      </w:r>
    </w:p>
    <w:p>
      <w:pPr>
        <w:pStyle w:val="Point0number"/>
        <w:rPr>
          <w:noProof/>
        </w:rPr>
      </w:pPr>
      <w:r>
        <w:rPr>
          <w:noProof/>
        </w:rPr>
        <w:t>Products other than those under points 1 and 2 subject to agricultural export refund.</w:t>
      </w:r>
    </w:p>
    <w:p>
      <w:pPr>
        <w:pStyle w:val="Point0number"/>
        <w:rPr>
          <w:noProof/>
        </w:rPr>
      </w:pPr>
      <w:r>
        <w:rPr>
          <w:noProof/>
        </w:rPr>
        <w:t>Fishery products listed in Annex I to Council Regulation (EC) No 1379/2013 on the common organization of the markets in fishery and aquaculture products and products listed in Annex V to this regulation subject to a partial autonomous suspension.</w:t>
      </w:r>
    </w:p>
    <w:p>
      <w:pPr>
        <w:pStyle w:val="Point0number"/>
        <w:rPr>
          <w:noProof/>
        </w:rPr>
      </w:pPr>
      <w:r>
        <w:rPr>
          <w:noProof/>
        </w:rPr>
        <w:t>All fishery products subject to an autonomous quota.</w:t>
      </w:r>
    </w:p>
    <w:p>
      <w:pPr>
        <w:spacing w:before="0" w:after="200" w:line="276" w:lineRule="auto"/>
        <w:jc w:val="left"/>
        <w:rPr>
          <w:rFonts w:eastAsia="Calibri"/>
          <w:b/>
          <w:smallCaps/>
          <w:noProof/>
          <w:szCs w:val="24"/>
          <w:lang w:eastAsia="ar-SA"/>
        </w:rPr>
      </w:pPr>
      <w:r>
        <w:rPr>
          <w:rFonts w:eastAsia="Calibri"/>
          <w:noProof/>
          <w:szCs w:val="24"/>
        </w:rPr>
        <w:br w:type="page"/>
      </w:r>
    </w:p>
    <w:p>
      <w:pPr>
        <w:pStyle w:val="Title"/>
        <w:rPr>
          <w:rFonts w:ascii="Times New Roman" w:hAnsi="Times New Roman"/>
          <w:noProof/>
        </w:rPr>
      </w:pPr>
      <w:r>
        <w:rPr>
          <w:rFonts w:ascii="Times New Roman" w:hAnsi="Times New Roman"/>
          <w:noProof/>
        </w:rPr>
        <w:lastRenderedPageBreak/>
        <w:t>Annex 71-03</w:t>
      </w:r>
      <w:bookmarkStart w:id="38" w:name="_Toc406767612"/>
      <w:bookmarkStart w:id="39" w:name="_Toc406675995"/>
      <w:bookmarkStart w:id="40" w:name="_Toc406597579"/>
      <w:r>
        <w:rPr>
          <w:rFonts w:ascii="Times New Roman" w:hAnsi="Times New Roman"/>
          <w:noProof/>
        </w:rPr>
        <w:t xml:space="preserve"> - DA</w:t>
      </w:r>
      <w:r>
        <w:rPr>
          <w:rFonts w:ascii="Times New Roman" w:hAnsi="Times New Roman"/>
          <w:noProof/>
        </w:rPr>
        <w:br/>
      </w:r>
    </w:p>
    <w:p>
      <w:pPr>
        <w:pStyle w:val="Title"/>
        <w:rPr>
          <w:rFonts w:ascii="Times New Roman" w:hAnsi="Times New Roman"/>
          <w:noProof/>
        </w:rPr>
      </w:pPr>
      <w:r>
        <w:rPr>
          <w:rFonts w:ascii="Times New Roman" w:hAnsi="Times New Roman"/>
          <w:noProof/>
        </w:rPr>
        <w:t>List of permitted usual forms of handling</w:t>
      </w:r>
      <w:bookmarkEnd w:id="38"/>
      <w:bookmarkEnd w:id="39"/>
      <w:bookmarkEnd w:id="40"/>
    </w:p>
    <w:p>
      <w:pPr>
        <w:suppressAutoHyphens/>
        <w:spacing w:after="60" w:line="276" w:lineRule="auto"/>
        <w:jc w:val="center"/>
        <w:rPr>
          <w:rFonts w:eastAsia="Calibri"/>
          <w:b/>
          <w:smallCaps/>
          <w:noProof/>
          <w:szCs w:val="24"/>
          <w:lang w:eastAsia="ar-SA"/>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2197"/>
        <w:gridCol w:w="2165"/>
        <w:gridCol w:w="1382"/>
        <w:gridCol w:w="1270"/>
      </w:tblGrid>
      <w:tr>
        <w:tc>
          <w:tcPr>
            <w:tcW w:w="2058"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b/>
                <w:noProof/>
                <w:szCs w:val="24"/>
              </w:rPr>
            </w:pPr>
            <w:r>
              <w:rPr>
                <w:rFonts w:eastAsia="Calibri"/>
                <w:b/>
                <w:noProof/>
                <w:szCs w:val="24"/>
              </w:rPr>
              <w:t>UCC implemented provision</w:t>
            </w:r>
          </w:p>
        </w:tc>
        <w:tc>
          <w:tcPr>
            <w:tcW w:w="2197"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b/>
                <w:i/>
                <w:noProof/>
                <w:szCs w:val="24"/>
              </w:rPr>
            </w:pPr>
            <w:r>
              <w:rPr>
                <w:rFonts w:eastAsia="Calibri"/>
                <w:b/>
                <w:noProof/>
                <w:szCs w:val="24"/>
              </w:rPr>
              <w:t>UCC empowering provision</w:t>
            </w:r>
          </w:p>
        </w:tc>
        <w:tc>
          <w:tcPr>
            <w:tcW w:w="2165"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b/>
                <w:noProof/>
                <w:szCs w:val="24"/>
              </w:rPr>
            </w:pPr>
            <w:r>
              <w:rPr>
                <w:rFonts w:eastAsia="Calibri"/>
                <w:b/>
                <w:noProof/>
                <w:szCs w:val="24"/>
              </w:rPr>
              <w:t>Current IP provision</w:t>
            </w:r>
          </w:p>
        </w:tc>
        <w:tc>
          <w:tcPr>
            <w:tcW w:w="1382"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b/>
                <w:noProof/>
                <w:szCs w:val="24"/>
              </w:rPr>
            </w:pPr>
            <w:r>
              <w:rPr>
                <w:rFonts w:eastAsia="Calibri"/>
                <w:b/>
                <w:noProof/>
                <w:szCs w:val="24"/>
              </w:rPr>
              <w:t>Annex</w:t>
            </w:r>
          </w:p>
        </w:tc>
        <w:tc>
          <w:tcPr>
            <w:tcW w:w="1270" w:type="dxa"/>
            <w:tcBorders>
              <w:top w:val="single" w:sz="4" w:space="0" w:color="auto"/>
              <w:left w:val="single" w:sz="4" w:space="0" w:color="auto"/>
              <w:bottom w:val="single" w:sz="4" w:space="0" w:color="auto"/>
              <w:right w:val="single" w:sz="4" w:space="0" w:color="auto"/>
            </w:tcBorders>
            <w:hideMark/>
          </w:tcPr>
          <w:p>
            <w:pPr>
              <w:spacing w:line="276" w:lineRule="auto"/>
              <w:jc w:val="center"/>
              <w:rPr>
                <w:rFonts w:eastAsia="Calibri"/>
                <w:b/>
                <w:noProof/>
                <w:szCs w:val="24"/>
              </w:rPr>
            </w:pPr>
            <w:r>
              <w:rPr>
                <w:rFonts w:eastAsia="Calibri"/>
                <w:b/>
                <w:noProof/>
                <w:szCs w:val="24"/>
              </w:rPr>
              <w:t>Adoption procedure</w:t>
            </w:r>
          </w:p>
        </w:tc>
      </w:tr>
      <w:tr>
        <w:tc>
          <w:tcPr>
            <w:tcW w:w="2058"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noProof/>
                <w:szCs w:val="24"/>
              </w:rPr>
            </w:pPr>
            <w:r>
              <w:rPr>
                <w:rFonts w:eastAsia="Calibri"/>
                <w:noProof/>
                <w:szCs w:val="24"/>
              </w:rPr>
              <w:t>Article 220</w:t>
            </w:r>
          </w:p>
        </w:tc>
        <w:tc>
          <w:tcPr>
            <w:tcW w:w="2197"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noProof/>
                <w:szCs w:val="24"/>
              </w:rPr>
            </w:pPr>
            <w:r>
              <w:rPr>
                <w:rFonts w:eastAsia="Calibri"/>
                <w:noProof/>
                <w:szCs w:val="24"/>
              </w:rPr>
              <w:t>Article 221(b)</w:t>
            </w:r>
          </w:p>
        </w:tc>
        <w:tc>
          <w:tcPr>
            <w:tcW w:w="2165"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noProof/>
                <w:szCs w:val="24"/>
              </w:rPr>
            </w:pPr>
            <w:r>
              <w:rPr>
                <w:rFonts w:eastAsia="Calibri"/>
                <w:noProof/>
                <w:szCs w:val="24"/>
              </w:rPr>
              <w:t xml:space="preserve">Articles </w:t>
            </w:r>
            <w:r>
              <w:rPr>
                <w:rFonts w:eastAsia="Calibri"/>
                <w:noProof/>
                <w:szCs w:val="24"/>
                <w:lang w:val="fr-FR"/>
              </w:rPr>
              <w:t>531, 809</w:t>
            </w:r>
          </w:p>
        </w:tc>
        <w:tc>
          <w:tcPr>
            <w:tcW w:w="1382"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noProof/>
                <w:szCs w:val="24"/>
              </w:rPr>
            </w:pPr>
            <w:r>
              <w:rPr>
                <w:rFonts w:eastAsia="Calibri"/>
                <w:iCs/>
                <w:noProof/>
                <w:szCs w:val="24"/>
              </w:rPr>
              <w:t>ex Annex 72</w:t>
            </w:r>
          </w:p>
        </w:tc>
        <w:tc>
          <w:tcPr>
            <w:tcW w:w="1270" w:type="dxa"/>
            <w:tcBorders>
              <w:top w:val="single" w:sz="4" w:space="0" w:color="auto"/>
              <w:left w:val="single" w:sz="4" w:space="0" w:color="auto"/>
              <w:bottom w:val="single" w:sz="4" w:space="0" w:color="auto"/>
              <w:right w:val="single" w:sz="4" w:space="0" w:color="auto"/>
            </w:tcBorders>
            <w:hideMark/>
          </w:tcPr>
          <w:p>
            <w:pPr>
              <w:spacing w:line="276" w:lineRule="auto"/>
              <w:rPr>
                <w:rFonts w:eastAsia="Calibri"/>
                <w:noProof/>
                <w:szCs w:val="24"/>
              </w:rPr>
            </w:pPr>
            <w:r>
              <w:rPr>
                <w:rFonts w:eastAsia="Calibri"/>
                <w:noProof/>
                <w:szCs w:val="24"/>
              </w:rPr>
              <w:t>DA</w:t>
            </w:r>
          </w:p>
        </w:tc>
      </w:tr>
    </w:tbl>
    <w:p>
      <w:pPr>
        <w:autoSpaceDE w:val="0"/>
        <w:autoSpaceDN w:val="0"/>
        <w:adjustRightInd w:val="0"/>
        <w:spacing w:line="276" w:lineRule="auto"/>
        <w:rPr>
          <w:rFonts w:eastAsia="Calibri"/>
          <w:noProof/>
          <w:szCs w:val="24"/>
        </w:rPr>
      </w:pPr>
      <w:r>
        <w:rPr>
          <w:rFonts w:eastAsia="Calibri"/>
          <w:noProof/>
          <w:szCs w:val="24"/>
        </w:rPr>
        <w:t>Unless otherwise specified, none of the following forms of handling may give rise to a different eight-digit CN code.</w:t>
      </w:r>
    </w:p>
    <w:p>
      <w:pPr>
        <w:pStyle w:val="Point0number"/>
        <w:numPr>
          <w:ilvl w:val="0"/>
          <w:numId w:val="40"/>
        </w:numPr>
        <w:rPr>
          <w:noProof/>
        </w:rPr>
      </w:pPr>
      <w:r>
        <w:rPr>
          <w:noProof/>
        </w:rPr>
        <w:t>ventilation, spreading-out, drying, removal of dust, simple cleaning operations, repair of packing, elementary repairs of damage incurred during transport or storage in so far as it concerns simple operations, application and removal of protective coating for transport;</w:t>
      </w:r>
    </w:p>
    <w:p>
      <w:pPr>
        <w:pStyle w:val="Point0number"/>
        <w:numPr>
          <w:ilvl w:val="0"/>
          <w:numId w:val="40"/>
        </w:numPr>
        <w:rPr>
          <w:noProof/>
        </w:rPr>
      </w:pPr>
      <w:r>
        <w:rPr>
          <w:noProof/>
        </w:rPr>
        <w:t>reconstruction of the goods after transport;</w:t>
      </w:r>
    </w:p>
    <w:p>
      <w:pPr>
        <w:pStyle w:val="Point0number"/>
        <w:numPr>
          <w:ilvl w:val="0"/>
          <w:numId w:val="40"/>
        </w:numPr>
        <w:rPr>
          <w:noProof/>
        </w:rPr>
      </w:pPr>
      <w:r>
        <w:rPr>
          <w:noProof/>
        </w:rPr>
        <w:t>stocktaking, sampling, sorting, sifting, mechanical filtering and weighing of the goods;</w:t>
      </w:r>
    </w:p>
    <w:p>
      <w:pPr>
        <w:pStyle w:val="Point0number"/>
        <w:numPr>
          <w:ilvl w:val="0"/>
          <w:numId w:val="40"/>
        </w:numPr>
        <w:rPr>
          <w:noProof/>
        </w:rPr>
      </w:pPr>
      <w:r>
        <w:rPr>
          <w:noProof/>
        </w:rPr>
        <w:t>removal of damaged or contaminated components;</w:t>
      </w:r>
    </w:p>
    <w:p>
      <w:pPr>
        <w:pStyle w:val="Point0number"/>
        <w:numPr>
          <w:ilvl w:val="0"/>
          <w:numId w:val="40"/>
        </w:numPr>
        <w:rPr>
          <w:noProof/>
        </w:rPr>
      </w:pPr>
      <w:r>
        <w:rPr>
          <w:noProof/>
        </w:rPr>
        <w:t>conservation, by means of pasteurisation, sterilisation, irradiation or the addition of preservatives;</w:t>
      </w:r>
    </w:p>
    <w:p>
      <w:pPr>
        <w:pStyle w:val="Point0number"/>
        <w:numPr>
          <w:ilvl w:val="0"/>
          <w:numId w:val="40"/>
        </w:numPr>
        <w:rPr>
          <w:noProof/>
        </w:rPr>
      </w:pPr>
      <w:r>
        <w:rPr>
          <w:noProof/>
        </w:rPr>
        <w:t>treatment against parasites;</w:t>
      </w:r>
    </w:p>
    <w:p>
      <w:pPr>
        <w:pStyle w:val="Point0number"/>
        <w:numPr>
          <w:ilvl w:val="0"/>
          <w:numId w:val="40"/>
        </w:numPr>
        <w:rPr>
          <w:noProof/>
        </w:rPr>
      </w:pPr>
      <w:r>
        <w:rPr>
          <w:noProof/>
        </w:rPr>
        <w:t>anti-rust treatment;</w:t>
      </w:r>
    </w:p>
    <w:p>
      <w:pPr>
        <w:pStyle w:val="Point0number"/>
        <w:numPr>
          <w:ilvl w:val="0"/>
          <w:numId w:val="40"/>
        </w:numPr>
        <w:rPr>
          <w:noProof/>
        </w:rPr>
      </w:pPr>
      <w:r>
        <w:rPr>
          <w:noProof/>
        </w:rPr>
        <w:t>treatment:</w:t>
      </w:r>
    </w:p>
    <w:p>
      <w:pPr>
        <w:pStyle w:val="ListDash1"/>
        <w:rPr>
          <w:rFonts w:eastAsia="Calibri"/>
          <w:noProof/>
        </w:rPr>
      </w:pPr>
      <w:r>
        <w:rPr>
          <w:rFonts w:eastAsia="Calibri"/>
          <w:noProof/>
        </w:rPr>
        <w:t xml:space="preserve"> by simple raising of the temperature, without further treatment or distillation</w:t>
      </w:r>
    </w:p>
    <w:p>
      <w:pPr>
        <w:pStyle w:val="Text1"/>
        <w:rPr>
          <w:noProof/>
        </w:rPr>
      </w:pPr>
      <w:r>
        <w:rPr>
          <w:noProof/>
        </w:rPr>
        <w:t>process, or</w:t>
      </w:r>
    </w:p>
    <w:p>
      <w:pPr>
        <w:pStyle w:val="ListDash1"/>
        <w:rPr>
          <w:rFonts w:eastAsia="Calibri"/>
          <w:noProof/>
        </w:rPr>
      </w:pPr>
      <w:r>
        <w:rPr>
          <w:rFonts w:eastAsia="Calibri"/>
          <w:noProof/>
        </w:rPr>
        <w:t xml:space="preserve"> by simple lowering of the temperature;</w:t>
      </w:r>
    </w:p>
    <w:p>
      <w:pPr>
        <w:pStyle w:val="Text1"/>
        <w:rPr>
          <w:noProof/>
        </w:rPr>
      </w:pPr>
      <w:r>
        <w:rPr>
          <w:noProof/>
        </w:rPr>
        <w:t>even if this results in a different eight-digit CN code;</w:t>
      </w:r>
    </w:p>
    <w:p>
      <w:pPr>
        <w:pStyle w:val="Point0number"/>
        <w:numPr>
          <w:ilvl w:val="0"/>
          <w:numId w:val="40"/>
        </w:numPr>
        <w:rPr>
          <w:noProof/>
        </w:rPr>
      </w:pPr>
      <w:r>
        <w:rPr>
          <w:noProof/>
        </w:rPr>
        <w:t>electrostatic treatment, uncreasing or ironing of textiles;</w:t>
      </w:r>
    </w:p>
    <w:p>
      <w:pPr>
        <w:pStyle w:val="Point0number"/>
        <w:numPr>
          <w:ilvl w:val="0"/>
          <w:numId w:val="40"/>
        </w:numPr>
        <w:rPr>
          <w:noProof/>
        </w:rPr>
      </w:pPr>
      <w:r>
        <w:rPr>
          <w:noProof/>
        </w:rPr>
        <w:t>treatment consisting in:</w:t>
      </w:r>
    </w:p>
    <w:p>
      <w:pPr>
        <w:pStyle w:val="ListDash1"/>
        <w:rPr>
          <w:rFonts w:eastAsia="Calibri"/>
          <w:noProof/>
        </w:rPr>
      </w:pPr>
      <w:r>
        <w:rPr>
          <w:rFonts w:eastAsia="Calibri"/>
          <w:noProof/>
        </w:rPr>
        <w:t xml:space="preserve"> stemming and/or pitting of fruits, cutting up and breaking down of dried fruits or vegetables, rehydration of fruits, or</w:t>
      </w:r>
    </w:p>
    <w:p>
      <w:pPr>
        <w:pStyle w:val="ListDash1"/>
        <w:rPr>
          <w:rFonts w:eastAsia="Calibri"/>
          <w:noProof/>
        </w:rPr>
      </w:pPr>
      <w:r>
        <w:rPr>
          <w:rFonts w:eastAsia="Calibri"/>
          <w:noProof/>
        </w:rPr>
        <w:t xml:space="preserve"> dehydration of fruits even if this results in a different eight-digit CN code;</w:t>
      </w:r>
    </w:p>
    <w:p>
      <w:pPr>
        <w:pStyle w:val="Point0number"/>
        <w:numPr>
          <w:ilvl w:val="0"/>
          <w:numId w:val="40"/>
        </w:numPr>
        <w:rPr>
          <w:noProof/>
        </w:rPr>
      </w:pPr>
      <w:r>
        <w:rPr>
          <w:noProof/>
        </w:rPr>
        <w:t>desalination, cleaning and butting of hides;</w:t>
      </w:r>
    </w:p>
    <w:p>
      <w:pPr>
        <w:pStyle w:val="Point0number"/>
        <w:numPr>
          <w:ilvl w:val="0"/>
          <w:numId w:val="40"/>
        </w:numPr>
        <w:rPr>
          <w:noProof/>
        </w:rPr>
      </w:pPr>
      <w:r>
        <w:rPr>
          <w:noProof/>
        </w:rPr>
        <w:lastRenderedPageBreak/>
        <w:t xml:space="preserve">addition of goods or addition or replacement of accessory components as long as this addition or replacement is relatively limited or is intended to ensure compliance with technical standards and does not change the nature or improve the performances of the original goods, even if this results in a different eight-digit CN code for the added or replacement goods; </w:t>
      </w:r>
    </w:p>
    <w:p>
      <w:pPr>
        <w:pStyle w:val="Point0number"/>
        <w:numPr>
          <w:ilvl w:val="0"/>
          <w:numId w:val="40"/>
        </w:numPr>
        <w:rPr>
          <w:noProof/>
        </w:rPr>
      </w:pPr>
      <w:r>
        <w:rPr>
          <w:noProof/>
        </w:rPr>
        <w:t>dilution or concentration of fluids, without further treatment or distillation process, even if this results in a different eight-digit CN code;</w:t>
      </w:r>
    </w:p>
    <w:p>
      <w:pPr>
        <w:pStyle w:val="Point0number"/>
        <w:numPr>
          <w:ilvl w:val="0"/>
          <w:numId w:val="40"/>
        </w:numPr>
        <w:rPr>
          <w:noProof/>
        </w:rPr>
      </w:pPr>
      <w:r>
        <w:rPr>
          <w:noProof/>
        </w:rPr>
        <w:t>mixing between them of the same kind of goods, with a different quality, in order to obtain a constant quality or a quality which is requested by the customer, without changing the nature of the goods;</w:t>
      </w:r>
    </w:p>
    <w:p>
      <w:pPr>
        <w:pStyle w:val="Point0number"/>
        <w:numPr>
          <w:ilvl w:val="0"/>
          <w:numId w:val="40"/>
        </w:numPr>
        <w:rPr>
          <w:noProof/>
        </w:rPr>
      </w:pPr>
      <w:r>
        <w:rPr>
          <w:noProof/>
        </w:rPr>
        <w:t xml:space="preserve">mixing of gas or fuel oils not containing biodiesel with gas or fuel oils containing biodiesel, classified in Chapter 27 of the CN, in order to obtain a constant quality or a quality which is requested by the customer, without changing the nature of the goods even if this results in a different eight-digit CN code; </w:t>
      </w:r>
    </w:p>
    <w:p>
      <w:pPr>
        <w:pStyle w:val="Point0number"/>
        <w:numPr>
          <w:ilvl w:val="0"/>
          <w:numId w:val="40"/>
        </w:numPr>
        <w:rPr>
          <w:noProof/>
        </w:rPr>
      </w:pPr>
      <w:r>
        <w:rPr>
          <w:noProof/>
        </w:rPr>
        <w:t xml:space="preserve">mixing of gas or fuel oils with biodiesel so that the mixture obtained contains less than 0,5 %, by volume, of biodiesel, and mixing of biodiesel with gas or fuel oils so that the mixture obtained contains less than 0,5 %, by volume, of gas or fuel oils; </w:t>
      </w:r>
    </w:p>
    <w:p>
      <w:pPr>
        <w:pStyle w:val="Point0number"/>
        <w:numPr>
          <w:ilvl w:val="0"/>
          <w:numId w:val="40"/>
        </w:numPr>
        <w:rPr>
          <w:noProof/>
        </w:rPr>
      </w:pPr>
      <w:r>
        <w:rPr>
          <w:noProof/>
        </w:rPr>
        <w:t>dividing or size cutting out of goods if only simple operations are involved;</w:t>
      </w:r>
    </w:p>
    <w:p>
      <w:pPr>
        <w:pStyle w:val="Point0number"/>
        <w:numPr>
          <w:ilvl w:val="0"/>
          <w:numId w:val="40"/>
        </w:numPr>
        <w:rPr>
          <w:noProof/>
        </w:rPr>
      </w:pPr>
      <w:r>
        <w:rPr>
          <w:noProof/>
        </w:rPr>
        <w:t>packing, unpacking, change of packing, decanting and simple transfer into containers, even if this results in a different eight-digit CN code, affixing, removal and altering of marks, seals, labels, price tags or other similar distinguishing signs;</w:t>
      </w:r>
    </w:p>
    <w:p>
      <w:pPr>
        <w:pStyle w:val="Point0number"/>
        <w:numPr>
          <w:ilvl w:val="0"/>
          <w:numId w:val="40"/>
        </w:numPr>
        <w:rPr>
          <w:noProof/>
        </w:rPr>
      </w:pPr>
      <w:r>
        <w:rPr>
          <w:noProof/>
        </w:rPr>
        <w:t>testing, adjusting, regulating and putting into working order of machines, apparatus and vehicles, in particular in order to control the compliance with technical standards, if only simple operations are involved;</w:t>
      </w:r>
    </w:p>
    <w:p>
      <w:pPr>
        <w:pStyle w:val="Point0number"/>
        <w:numPr>
          <w:ilvl w:val="0"/>
          <w:numId w:val="40"/>
        </w:numPr>
        <w:rPr>
          <w:noProof/>
        </w:rPr>
      </w:pPr>
      <w:r>
        <w:rPr>
          <w:noProof/>
        </w:rPr>
        <w:t xml:space="preserve">dulling of pipe fittings to prepare the goods for certain markets; </w:t>
      </w:r>
    </w:p>
    <w:p>
      <w:pPr>
        <w:pStyle w:val="Point0number"/>
        <w:numPr>
          <w:ilvl w:val="0"/>
          <w:numId w:val="40"/>
        </w:numPr>
        <w:rPr>
          <w:noProof/>
        </w:rPr>
      </w:pPr>
      <w:r>
        <w:rPr>
          <w:noProof/>
        </w:rPr>
        <w:t>denaturing, even if this results in a different eight-digit CN code;</w:t>
      </w:r>
    </w:p>
    <w:p>
      <w:pPr>
        <w:pStyle w:val="Point0number"/>
        <w:numPr>
          <w:ilvl w:val="0"/>
          <w:numId w:val="40"/>
        </w:numPr>
        <w:rPr>
          <w:noProof/>
        </w:rPr>
      </w:pPr>
      <w:r>
        <w:rPr>
          <w:noProof/>
        </w:rPr>
        <w:t xml:space="preserve">any usual forms of handling, other than the abovementioned, intended to improve the appearance or marketable quality of the import goods or to prepare them for distribution or resale, provided that these operations do not change the nature or improve the performance of the original goods.  </w:t>
      </w:r>
    </w:p>
    <w:p>
      <w:pPr>
        <w:pStyle w:val="Title"/>
        <w:rPr>
          <w:rFonts w:ascii="Times New Roman" w:hAnsi="Times New Roman"/>
          <w:noProof/>
        </w:rPr>
      </w:pPr>
      <w:r>
        <w:rPr>
          <w:rFonts w:eastAsia="Calibri"/>
          <w:noProof/>
          <w:szCs w:val="24"/>
        </w:rPr>
        <w:br w:type="page"/>
      </w:r>
      <w:bookmarkStart w:id="41" w:name="_Toc406767613"/>
      <w:bookmarkStart w:id="42" w:name="_Toc406675996"/>
      <w:bookmarkStart w:id="43" w:name="_Toc406597580"/>
      <w:bookmarkStart w:id="44" w:name="_Toc413251381"/>
      <w:r>
        <w:rPr>
          <w:rFonts w:ascii="Times New Roman" w:hAnsi="Times New Roman"/>
          <w:noProof/>
        </w:rPr>
        <w:lastRenderedPageBreak/>
        <w:t>Annex 71-04</w:t>
      </w:r>
      <w:bookmarkStart w:id="45" w:name="_Toc406767614"/>
      <w:bookmarkStart w:id="46" w:name="_Toc406675997"/>
      <w:bookmarkStart w:id="47" w:name="_Toc406597581"/>
      <w:bookmarkEnd w:id="41"/>
      <w:bookmarkEnd w:id="42"/>
      <w:bookmarkEnd w:id="43"/>
      <w:r>
        <w:rPr>
          <w:rFonts w:ascii="Times New Roman" w:hAnsi="Times New Roman"/>
          <w:noProof/>
        </w:rPr>
        <w:t xml:space="preserve"> - DA</w:t>
      </w:r>
      <w:r>
        <w:rPr>
          <w:rFonts w:ascii="Times New Roman" w:hAnsi="Times New Roman"/>
          <w:noProof/>
        </w:rPr>
        <w:br/>
      </w:r>
    </w:p>
    <w:p>
      <w:pPr>
        <w:pStyle w:val="Title"/>
        <w:rPr>
          <w:rFonts w:eastAsia="Calibri"/>
          <w:noProof/>
          <w:szCs w:val="24"/>
        </w:rPr>
      </w:pPr>
      <w:r>
        <w:rPr>
          <w:rFonts w:ascii="Times New Roman" w:hAnsi="Times New Roman"/>
          <w:noProof/>
        </w:rPr>
        <w:t>Special provisions concerning equivalent goods</w:t>
      </w:r>
      <w:bookmarkEnd w:id="44"/>
      <w:bookmarkEnd w:id="45"/>
      <w:bookmarkEnd w:id="46"/>
      <w:bookmarkEnd w:id="47"/>
    </w:p>
    <w:p>
      <w:pPr>
        <w:keepNext/>
        <w:tabs>
          <w:tab w:val="left" w:pos="850"/>
        </w:tabs>
        <w:spacing w:before="0" w:after="360"/>
        <w:ind w:left="851" w:hanging="851"/>
        <w:jc w:val="center"/>
        <w:outlineLvl w:val="1"/>
        <w:rPr>
          <w:rFonts w:eastAsia="Times New Roman"/>
          <w:b/>
          <w:bCs/>
          <w:noProof/>
          <w:szCs w:val="24"/>
          <w:lang w:val="en-IE" w:eastAsia="en-GB"/>
        </w:rPr>
      </w:pPr>
    </w:p>
    <w:p>
      <w:pPr>
        <w:autoSpaceDE w:val="0"/>
        <w:autoSpaceDN w:val="0"/>
        <w:adjustRightInd w:val="0"/>
        <w:spacing w:before="0" w:after="200" w:line="276" w:lineRule="auto"/>
        <w:ind w:right="136"/>
        <w:rPr>
          <w:rFonts w:eastAsia="Calibri"/>
          <w:b/>
          <w:noProof/>
          <w:szCs w:val="24"/>
        </w:rPr>
      </w:pPr>
      <w:r>
        <w:rPr>
          <w:rFonts w:eastAsia="Calibri"/>
          <w:b/>
          <w:noProof/>
          <w:szCs w:val="24"/>
        </w:rPr>
        <w:t xml:space="preserve">I. </w:t>
      </w:r>
      <w:r>
        <w:rPr>
          <w:rFonts w:eastAsia="Calibri"/>
          <w:b/>
          <w:noProof/>
          <w:szCs w:val="24"/>
        </w:rPr>
        <w:tab/>
        <w:t>Customs warehousing, inward and outward processing</w:t>
      </w:r>
    </w:p>
    <w:p>
      <w:pPr>
        <w:autoSpaceDE w:val="0"/>
        <w:autoSpaceDN w:val="0"/>
        <w:adjustRightInd w:val="0"/>
        <w:spacing w:before="0" w:after="200" w:line="276" w:lineRule="auto"/>
        <w:ind w:right="136"/>
        <w:rPr>
          <w:rFonts w:eastAsia="Calibri"/>
          <w:b/>
          <w:bCs/>
          <w:noProof/>
          <w:szCs w:val="24"/>
        </w:rPr>
      </w:pPr>
      <w:r>
        <w:rPr>
          <w:rFonts w:eastAsia="Calibri"/>
          <w:b/>
          <w:bCs/>
          <w:noProof/>
          <w:szCs w:val="24"/>
        </w:rPr>
        <w:t>Conventionally produced goods and organic goods</w:t>
      </w:r>
    </w:p>
    <w:p>
      <w:pPr>
        <w:autoSpaceDE w:val="0"/>
        <w:autoSpaceDN w:val="0"/>
        <w:adjustRightInd w:val="0"/>
        <w:spacing w:before="0" w:after="200" w:line="276" w:lineRule="auto"/>
        <w:ind w:right="136"/>
        <w:rPr>
          <w:rFonts w:eastAsia="Calibri"/>
          <w:noProof/>
          <w:szCs w:val="24"/>
        </w:rPr>
      </w:pPr>
      <w:r>
        <w:rPr>
          <w:rFonts w:eastAsia="Calibri"/>
          <w:noProof/>
          <w:szCs w:val="24"/>
        </w:rPr>
        <w:t>It is not permitted to replace:</w:t>
      </w:r>
    </w:p>
    <w:p>
      <w:pPr>
        <w:pStyle w:val="ListDash0"/>
        <w:rPr>
          <w:noProof/>
        </w:rPr>
      </w:pPr>
      <w:r>
        <w:rPr>
          <w:noProof/>
        </w:rPr>
        <w:t>organic goods by conventionally produced goods; and</w:t>
      </w:r>
    </w:p>
    <w:p>
      <w:pPr>
        <w:pStyle w:val="ListDash0"/>
        <w:rPr>
          <w:noProof/>
        </w:rPr>
      </w:pPr>
      <w:r>
        <w:rPr>
          <w:noProof/>
        </w:rPr>
        <w:t>conventionally produced goods by organic goods.</w:t>
      </w:r>
    </w:p>
    <w:p>
      <w:pPr>
        <w:autoSpaceDE w:val="0"/>
        <w:autoSpaceDN w:val="0"/>
        <w:adjustRightInd w:val="0"/>
        <w:spacing w:before="0" w:after="200" w:line="276" w:lineRule="auto"/>
        <w:ind w:right="136"/>
        <w:rPr>
          <w:rFonts w:eastAsia="Calibri"/>
          <w:b/>
          <w:bCs/>
          <w:noProof/>
          <w:szCs w:val="24"/>
        </w:rPr>
      </w:pPr>
      <w:r>
        <w:rPr>
          <w:rFonts w:eastAsia="Calibri"/>
          <w:b/>
          <w:bCs/>
          <w:noProof/>
          <w:szCs w:val="24"/>
        </w:rPr>
        <w:t>II.</w:t>
      </w:r>
      <w:r>
        <w:rPr>
          <w:rFonts w:eastAsia="Calibri"/>
          <w:b/>
          <w:bCs/>
          <w:noProof/>
          <w:szCs w:val="24"/>
        </w:rPr>
        <w:tab/>
        <w:t xml:space="preserve"> Inward processing</w:t>
      </w:r>
    </w:p>
    <w:p>
      <w:pPr>
        <w:pStyle w:val="Point0number"/>
        <w:numPr>
          <w:ilvl w:val="0"/>
          <w:numId w:val="41"/>
        </w:numPr>
        <w:rPr>
          <w:b/>
          <w:noProof/>
        </w:rPr>
      </w:pPr>
      <w:r>
        <w:rPr>
          <w:b/>
          <w:noProof/>
        </w:rPr>
        <w:t>Rice</w:t>
      </w:r>
    </w:p>
    <w:p>
      <w:pPr>
        <w:autoSpaceDE w:val="0"/>
        <w:autoSpaceDN w:val="0"/>
        <w:adjustRightInd w:val="0"/>
        <w:spacing w:before="0" w:after="200" w:line="276" w:lineRule="auto"/>
        <w:ind w:right="136"/>
        <w:rPr>
          <w:rFonts w:eastAsia="Calibri"/>
          <w:noProof/>
          <w:szCs w:val="24"/>
        </w:rPr>
      </w:pPr>
      <w:r>
        <w:rPr>
          <w:rFonts w:eastAsia="Calibri"/>
          <w:noProof/>
          <w:szCs w:val="24"/>
        </w:rPr>
        <w:t>Rice classified under CN code 1006 shall not be deemed equivalent unless it falls within the same eight-digit CN code of the Combined Nomenclature. Nevertheless, for rice with a length not exceeding 6,0 mm and a length/width ratio equal to or more than 3 and for rice with a length equal to or less than 5,2 mm and a length/width ratio equal to or more than 2, equivalence shall be established by determination of the length/width ratio only. The measurement of the grains shall be done in accordance with Annex A(2)(d) to Regulation (EC) No 3072/95 on the common organisation of the market in rice.</w:t>
      </w:r>
    </w:p>
    <w:p>
      <w:pPr>
        <w:pStyle w:val="Point0number"/>
        <w:numPr>
          <w:ilvl w:val="0"/>
          <w:numId w:val="41"/>
        </w:numPr>
        <w:rPr>
          <w:b/>
          <w:noProof/>
        </w:rPr>
      </w:pPr>
      <w:r>
        <w:rPr>
          <w:b/>
          <w:noProof/>
        </w:rPr>
        <w:t>Wheat</w:t>
      </w:r>
    </w:p>
    <w:p>
      <w:pPr>
        <w:autoSpaceDE w:val="0"/>
        <w:autoSpaceDN w:val="0"/>
        <w:adjustRightInd w:val="0"/>
        <w:spacing w:before="0" w:after="200" w:line="276" w:lineRule="auto"/>
        <w:ind w:right="136"/>
        <w:rPr>
          <w:rFonts w:eastAsia="Calibri"/>
          <w:noProof/>
          <w:szCs w:val="24"/>
        </w:rPr>
      </w:pPr>
      <w:r>
        <w:rPr>
          <w:rFonts w:eastAsia="Calibri"/>
          <w:noProof/>
          <w:szCs w:val="24"/>
        </w:rPr>
        <w:t>Equivalent goods may be used only between wheat harvested in a third country and already released for free circulation and non-Union wheat, of the same eight-digit CN code, having the same commercial quality and the same technical characteristics.</w:t>
      </w:r>
    </w:p>
    <w:p>
      <w:pPr>
        <w:autoSpaceDE w:val="0"/>
        <w:autoSpaceDN w:val="0"/>
        <w:adjustRightInd w:val="0"/>
        <w:spacing w:before="0" w:after="200" w:line="276" w:lineRule="auto"/>
        <w:ind w:right="136"/>
        <w:rPr>
          <w:rFonts w:eastAsia="Calibri"/>
          <w:noProof/>
          <w:szCs w:val="24"/>
        </w:rPr>
      </w:pPr>
      <w:r>
        <w:rPr>
          <w:rFonts w:eastAsia="Calibri"/>
          <w:noProof/>
          <w:szCs w:val="24"/>
        </w:rPr>
        <w:t>However:</w:t>
      </w:r>
    </w:p>
    <w:p>
      <w:pPr>
        <w:pStyle w:val="ListDash0"/>
        <w:rPr>
          <w:noProof/>
        </w:rPr>
      </w:pPr>
      <w:r>
        <w:rPr>
          <w:noProof/>
        </w:rPr>
        <w:t>derogations from the ban on use of equivalent goods may be adopted in respect of wheat on the basis of a communication from the Commission to the Member States, after examination by the Committee,</w:t>
      </w:r>
    </w:p>
    <w:p>
      <w:pPr>
        <w:pStyle w:val="ListDash0"/>
        <w:rPr>
          <w:noProof/>
        </w:rPr>
      </w:pPr>
      <w:r>
        <w:rPr>
          <w:noProof/>
        </w:rPr>
        <w:t>the use of equivalent goods is permitted between Union durum wheat and durum wheat of third-country origin, provided it is for the production of pasta falling within CN codes 1902 11 00 and 1902 19.</w:t>
      </w:r>
    </w:p>
    <w:p>
      <w:pPr>
        <w:pStyle w:val="Point0number"/>
        <w:numPr>
          <w:ilvl w:val="0"/>
          <w:numId w:val="41"/>
        </w:numPr>
        <w:rPr>
          <w:b/>
          <w:noProof/>
        </w:rPr>
      </w:pPr>
      <w:r>
        <w:rPr>
          <w:b/>
          <w:noProof/>
        </w:rPr>
        <w:t>Sugar</w:t>
      </w:r>
    </w:p>
    <w:p>
      <w:pPr>
        <w:rPr>
          <w:noProof/>
          <w:lang w:eastAsia="en-GB"/>
        </w:rPr>
      </w:pPr>
      <w:r>
        <w:rPr>
          <w:noProof/>
          <w:lang w:eastAsia="en-GB"/>
        </w:rPr>
        <w:t>Recourse to the use of equivalent goods is permitted between non-Union raw cane sugar (CN codes 1701 13 90 and/or 1701 14 90) and sugar beet (CN code 1212 91 80) under the condition that processed products falling within CN code 1701 99 10 (white sugar) are obtained.</w:t>
      </w:r>
    </w:p>
    <w:p>
      <w:pPr>
        <w:rPr>
          <w:noProof/>
          <w:lang w:eastAsia="en-GB"/>
        </w:rPr>
      </w:pPr>
      <w:r>
        <w:rPr>
          <w:noProof/>
          <w:lang w:eastAsia="en-GB"/>
        </w:rPr>
        <w:lastRenderedPageBreak/>
        <w:t xml:space="preserve">The equivalent quantity of raw cane sugar of standard quality as defined in point III of Part B of Annex III to Regulation (EU) No 1308/2013 shall be calculated by multiplying the quantity of white sugar with the coefficient 1.0869565. </w:t>
      </w:r>
    </w:p>
    <w:p>
      <w:pPr>
        <w:rPr>
          <w:rFonts w:eastAsia="Calibri"/>
          <w:noProof/>
        </w:rPr>
      </w:pPr>
      <w:r>
        <w:rPr>
          <w:rFonts w:eastAsia="Calibri"/>
          <w:noProof/>
        </w:rPr>
        <w:t xml:space="preserve">The equivalent quantity of raw cane sugar not of standard quality shall be calculated by multiplying the quantity of white sugar with a coefficient obtained by dividing 100 by the yield of raw cane sugar. The yield of raw cane sugar shall be calculated as set out in point III  of Part B of </w:t>
      </w:r>
      <w:r>
        <w:rPr>
          <w:noProof/>
          <w:lang w:eastAsia="en-GB"/>
        </w:rPr>
        <w:t xml:space="preserve">Annex </w:t>
      </w:r>
      <w:r>
        <w:rPr>
          <w:rFonts w:eastAsia="Calibri"/>
          <w:noProof/>
        </w:rPr>
        <w:t>II</w:t>
      </w:r>
      <w:r>
        <w:rPr>
          <w:noProof/>
          <w:lang w:eastAsia="en-GB"/>
        </w:rPr>
        <w:t>Ī to Regulation (EU) No 1308/2013.</w:t>
      </w:r>
    </w:p>
    <w:p>
      <w:pPr>
        <w:pStyle w:val="Point0number"/>
        <w:numPr>
          <w:ilvl w:val="0"/>
          <w:numId w:val="41"/>
        </w:numPr>
        <w:rPr>
          <w:b/>
          <w:noProof/>
        </w:rPr>
      </w:pPr>
      <w:r>
        <w:rPr>
          <w:b/>
          <w:noProof/>
        </w:rPr>
        <w:t>Live animals and meat</w:t>
      </w:r>
    </w:p>
    <w:p>
      <w:pPr>
        <w:pStyle w:val="nora"/>
        <w:rPr>
          <w:rFonts w:eastAsia="Calibri"/>
          <w:noProof/>
        </w:rPr>
      </w:pPr>
      <w:r>
        <w:rPr>
          <w:noProof/>
        </w:rPr>
        <w:t xml:space="preserve">Equivalent goods may not be used for inward-processing operations on live animals or meat. </w:t>
      </w:r>
    </w:p>
    <w:p>
      <w:pPr>
        <w:pStyle w:val="nora"/>
        <w:rPr>
          <w:rFonts w:eastAsia="Calibri"/>
          <w:noProof/>
        </w:rPr>
      </w:pPr>
      <w:r>
        <w:rPr>
          <w:noProof/>
        </w:rPr>
        <w:t xml:space="preserve">Derogation from the ban on the use of equivalent goods can be made for meat which has been made subject of a communication by the Commission to the Member States, after an examination carried out by </w:t>
      </w:r>
      <w:r>
        <w:rPr>
          <w:noProof/>
          <w:lang w:eastAsia="en-GB"/>
        </w:rPr>
        <w:t xml:space="preserve">a body composed of representatives of the customs administrations of the Member States </w:t>
      </w:r>
      <w:r>
        <w:rPr>
          <w:noProof/>
        </w:rPr>
        <w:t xml:space="preserve">if the applicant can prove that equivalence is economically necessary and if the customs authorities transmit the draft of the procedures foreseen to control the operation. </w:t>
      </w:r>
    </w:p>
    <w:p>
      <w:pPr>
        <w:pStyle w:val="Point0number"/>
        <w:numPr>
          <w:ilvl w:val="0"/>
          <w:numId w:val="41"/>
        </w:numPr>
        <w:rPr>
          <w:b/>
          <w:noProof/>
        </w:rPr>
      </w:pPr>
      <w:r>
        <w:rPr>
          <w:b/>
          <w:noProof/>
        </w:rPr>
        <w:t>Maize</w:t>
      </w:r>
    </w:p>
    <w:p>
      <w:pPr>
        <w:autoSpaceDE w:val="0"/>
        <w:autoSpaceDN w:val="0"/>
        <w:adjustRightInd w:val="0"/>
        <w:spacing w:before="0" w:after="200" w:line="276" w:lineRule="auto"/>
        <w:ind w:right="136"/>
        <w:rPr>
          <w:rFonts w:eastAsia="Calibri"/>
          <w:noProof/>
          <w:szCs w:val="24"/>
        </w:rPr>
      </w:pPr>
      <w:r>
        <w:rPr>
          <w:rFonts w:eastAsia="Calibri"/>
          <w:noProof/>
          <w:szCs w:val="24"/>
        </w:rPr>
        <w:t>The use of equivalent goods between Union and non-Union maize is possible only in the following cases and subject to the following conditions:</w:t>
      </w:r>
    </w:p>
    <w:p>
      <w:pPr>
        <w:pStyle w:val="Point1number"/>
        <w:rPr>
          <w:noProof/>
        </w:rPr>
      </w:pPr>
      <w:r>
        <w:rPr>
          <w:noProof/>
        </w:rPr>
        <w:t>In the case of maize for use in animal feed, the use of equivalent goods is possible provided that a customs control system is set up to ensure that the non-Union maize is in fact used for processing into animal feed.</w:t>
      </w:r>
    </w:p>
    <w:p>
      <w:pPr>
        <w:pStyle w:val="Point1number"/>
        <w:rPr>
          <w:noProof/>
        </w:rPr>
      </w:pPr>
      <w:r>
        <w:rPr>
          <w:noProof/>
        </w:rPr>
        <w:t>In the case of maize used in the manufacture of starch and starch products, the use of equivalent goods is possible between all varieties with the exception of maizes rich in amylopectin (wax-like maize or ‘waxy’ maize) which are only equivalent between themselves.</w:t>
      </w:r>
    </w:p>
    <w:p>
      <w:pPr>
        <w:pStyle w:val="Point1number"/>
        <w:rPr>
          <w:noProof/>
        </w:rPr>
      </w:pPr>
      <w:r>
        <w:rPr>
          <w:noProof/>
        </w:rPr>
        <w:t>In the case of maize used in the manufacture of meal products, the use of equivalent goods is possible between all varieties with the exception of maizes of the vitreous type (‘Plata’ maize of the ‘Duro’ type, ‘Flint’ maize) which are only equivalent between themselves.</w:t>
      </w:r>
    </w:p>
    <w:p>
      <w:pPr>
        <w:pStyle w:val="Point0number"/>
        <w:numPr>
          <w:ilvl w:val="0"/>
          <w:numId w:val="41"/>
        </w:numPr>
        <w:rPr>
          <w:b/>
          <w:noProof/>
        </w:rPr>
      </w:pPr>
      <w:r>
        <w:rPr>
          <w:b/>
          <w:noProof/>
        </w:rPr>
        <w:t>Olive oil</w:t>
      </w:r>
    </w:p>
    <w:p>
      <w:pPr>
        <w:autoSpaceDE w:val="0"/>
        <w:autoSpaceDN w:val="0"/>
        <w:adjustRightInd w:val="0"/>
        <w:spacing w:before="0" w:after="200" w:line="276" w:lineRule="auto"/>
        <w:ind w:right="136"/>
        <w:rPr>
          <w:rFonts w:eastAsia="Calibri"/>
          <w:noProof/>
          <w:szCs w:val="24"/>
        </w:rPr>
      </w:pPr>
      <w:r>
        <w:rPr>
          <w:rFonts w:eastAsia="Calibri"/>
          <w:b/>
          <w:bCs/>
          <w:noProof/>
          <w:szCs w:val="24"/>
        </w:rPr>
        <w:t xml:space="preserve"> </w:t>
      </w:r>
      <w:r>
        <w:rPr>
          <w:rFonts w:eastAsia="Calibri"/>
          <w:noProof/>
          <w:szCs w:val="24"/>
        </w:rPr>
        <w:t>A.</w:t>
      </w:r>
      <w:r>
        <w:rPr>
          <w:rFonts w:eastAsia="Calibri"/>
          <w:noProof/>
          <w:szCs w:val="24"/>
        </w:rPr>
        <w:tab/>
        <w:t xml:space="preserve"> Recourse to the use of equivalent goods is permitted only in the following cases and under the following conditions:</w:t>
      </w:r>
    </w:p>
    <w:p>
      <w:pPr>
        <w:pStyle w:val="Point1number"/>
        <w:rPr>
          <w:noProof/>
        </w:rPr>
      </w:pPr>
      <w:r>
        <w:rPr>
          <w:noProof/>
        </w:rPr>
        <w:t>virgin olive oil</w:t>
      </w:r>
    </w:p>
    <w:p>
      <w:pPr>
        <w:pStyle w:val="Point1letter"/>
        <w:rPr>
          <w:noProof/>
        </w:rPr>
      </w:pPr>
      <w:r>
        <w:rPr>
          <w:noProof/>
        </w:rPr>
        <w:t>between Union extra virgin olive oil falling within CN code 1509 10 90 which corresponds to the description in Point 1(a) of Part VIII of Annex VII to Regulation (EU) No 1308/2013 and non-Union extra virgin olive oil of the same CN code, provided that the processing operation produces extra virgin olive oil falling within the same CN code and satisfying the requirements of the said Point 1(a);</w:t>
      </w:r>
    </w:p>
    <w:p>
      <w:pPr>
        <w:pStyle w:val="Point1letter"/>
        <w:rPr>
          <w:noProof/>
        </w:rPr>
      </w:pPr>
      <w:r>
        <w:rPr>
          <w:noProof/>
        </w:rPr>
        <w:t xml:space="preserve">between Union virgin olive oil falling within CN code 1509 10 90 which corresponds to the description in Point 1(b) of the Part VIII of Annex VII to </w:t>
      </w:r>
      <w:r>
        <w:rPr>
          <w:noProof/>
        </w:rPr>
        <w:lastRenderedPageBreak/>
        <w:t>Regulation (EU) No 1308/2013 and non-Union virgin olive oil of the same CN code, provided that the processing operation produces virgin olive oil falling within the same CN code and satisfying the requirements of the said Point 1(b);</w:t>
      </w:r>
    </w:p>
    <w:p>
      <w:pPr>
        <w:pStyle w:val="Point1letter"/>
        <w:rPr>
          <w:noProof/>
        </w:rPr>
      </w:pPr>
      <w:r>
        <w:rPr>
          <w:noProof/>
        </w:rPr>
        <w:t>between Union lampante virgin olive oil falling within CN code 1509 10 10 which corresponds to the description in Point 1(c) of the Part VIII of Annex VII to Regulation (EU) 1308/2013 and non-Union lampante virgin olive oil of the same CN code, provided that the processed product is:</w:t>
      </w:r>
    </w:p>
    <w:p>
      <w:pPr>
        <w:pStyle w:val="ListDash4"/>
        <w:rPr>
          <w:noProof/>
        </w:rPr>
      </w:pPr>
      <w:r>
        <w:rPr>
          <w:noProof/>
        </w:rPr>
        <w:t>refined olive oil falling within CN code 1509 90 00 which corresponds to the description in Point 2 of Part VIII of the abovementioned Annex VII, or</w:t>
      </w:r>
    </w:p>
    <w:p>
      <w:pPr>
        <w:pStyle w:val="ListDash4"/>
        <w:rPr>
          <w:noProof/>
        </w:rPr>
      </w:pPr>
      <w:r>
        <w:rPr>
          <w:noProof/>
        </w:rPr>
        <w:t>olive oil falling within CN code 1509 90 00 which corresponds to the description in Point 3 of Part VIII of the said Annex VII and is obtained by blending with Union virgin olive oil falling within CN code 1509 10 90.</w:t>
      </w:r>
    </w:p>
    <w:p>
      <w:pPr>
        <w:pStyle w:val="Point1number"/>
        <w:rPr>
          <w:noProof/>
        </w:rPr>
      </w:pPr>
      <w:r>
        <w:rPr>
          <w:noProof/>
        </w:rPr>
        <w:t>olive-pomace oil</w:t>
      </w:r>
    </w:p>
    <w:p>
      <w:pPr>
        <w:rPr>
          <w:noProof/>
        </w:rPr>
      </w:pPr>
      <w:r>
        <w:rPr>
          <w:noProof/>
        </w:rPr>
        <w:t>between Union unrefined olive-pomace oil falling within CN code 1510 00 10 which corresponds to the description in Point 4 of Part VIII of Annex VII to Regulation (EC) No 1234/2007 and non-Union unrefined olive-pomace oil of the same CN code, provided that the olive-pomace oil processed product falling within CN code 1510 00 90 and corresponding to the description in Point 6 of Part VIII of the said Annex VII is obtained by blending with Union virgin olive oil falling within CN code 1509 10 90.</w:t>
      </w:r>
    </w:p>
    <w:p>
      <w:pPr>
        <w:rPr>
          <w:noProof/>
        </w:rPr>
      </w:pPr>
      <w:r>
        <w:rPr>
          <w:noProof/>
        </w:rPr>
        <w:t xml:space="preserve">B. </w:t>
      </w:r>
      <w:r>
        <w:rPr>
          <w:noProof/>
        </w:rPr>
        <w:tab/>
        <w:t>The blendings referred to in Point A.1(c) second indent and Point A.2, with non-Union virgin olive oil, used in an identical manner, are authorised only where the arrangements for supervision of the procedure are organized in a manner that makes it possible to identify the proportion of non-Union virgin olive oil in the total quantity of blended oil exported.</w:t>
      </w:r>
    </w:p>
    <w:p>
      <w:pPr>
        <w:rPr>
          <w:noProof/>
        </w:rPr>
      </w:pPr>
      <w:r>
        <w:rPr>
          <w:noProof/>
        </w:rPr>
        <w:t xml:space="preserve">C. </w:t>
      </w:r>
      <w:r>
        <w:rPr>
          <w:noProof/>
        </w:rPr>
        <w:tab/>
        <w:t>The processed products must be put into immediate packaging of 220 litres or less. By way of derogation, in the case of agreed containers of 20 tonnes maximum, the customs authorities may allow the exportation of the oils found in the preceding Points on condition that there is systematic control of the quality and quantity of the exported product.</w:t>
      </w:r>
    </w:p>
    <w:p>
      <w:pPr>
        <w:rPr>
          <w:noProof/>
        </w:rPr>
      </w:pPr>
      <w:r>
        <w:rPr>
          <w:noProof/>
        </w:rPr>
        <w:t xml:space="preserve">D. </w:t>
      </w:r>
      <w:r>
        <w:rPr>
          <w:noProof/>
        </w:rPr>
        <w:tab/>
        <w:t>Equivalence shall be checked by using commercial records to verify the quantity of oils used for blending and, for the purpose of verifying the quality concerned, by comparing the technical characteristics of samples of the non-Union oil taken when it was entered for the procedure with the technical characteristics of the samples of the Union oil used taken when the processed product concerned was processed against the technical characteristics of the samples taken at the time of actual exportation of the processed product at the point of exit. Samples shall be taken in accordance with international standards EN ISO 5555 (sampling) and EN ISO 661 (sending of samples to laboratories and preparation of samples for tests). The analysis shall be carried out with reference to the parameters in Annex I to Commission Regulation (EEC) No 2568/91</w:t>
      </w:r>
      <w:r>
        <w:rPr>
          <w:rStyle w:val="FootnoteReference"/>
          <w:noProof/>
        </w:rPr>
        <w:footnoteReference w:id="2"/>
      </w:r>
      <w:r>
        <w:rPr>
          <w:noProof/>
        </w:rPr>
        <w:t>.</w:t>
      </w:r>
    </w:p>
    <w:p>
      <w:pPr>
        <w:pStyle w:val="Point0number"/>
        <w:rPr>
          <w:noProof/>
          <w:lang w:eastAsia="en-GB"/>
        </w:rPr>
      </w:pPr>
      <w:r>
        <w:rPr>
          <w:noProof/>
          <w:lang w:eastAsia="en-GB"/>
        </w:rPr>
        <w:t>Milk and milk products</w:t>
      </w:r>
    </w:p>
    <w:p>
      <w:pPr>
        <w:rPr>
          <w:noProof/>
          <w:lang w:eastAsia="en-GB"/>
        </w:rPr>
      </w:pPr>
      <w:r>
        <w:rPr>
          <w:noProof/>
          <w:lang w:eastAsia="en-GB"/>
        </w:rPr>
        <w:t>Recourse to the use of equivalence is permitted under the following conditions:</w:t>
      </w:r>
    </w:p>
    <w:p>
      <w:pPr>
        <w:rPr>
          <w:noProof/>
          <w:lang w:eastAsia="en-GB"/>
        </w:rPr>
      </w:pPr>
      <w:r>
        <w:rPr>
          <w:noProof/>
          <w:lang w:eastAsia="en-GB"/>
        </w:rPr>
        <w:t>The weight of each component of milk dry matter, milk fat matter and milk protein of the import goods shall not exceed the weight of each of these components in the equivalent goods.</w:t>
      </w:r>
    </w:p>
    <w:p>
      <w:pPr>
        <w:rPr>
          <w:rFonts w:eastAsia="Calibri"/>
          <w:noProof/>
        </w:rPr>
      </w:pPr>
      <w:r>
        <w:rPr>
          <w:noProof/>
          <w:lang w:eastAsia="en-GB"/>
        </w:rPr>
        <w:lastRenderedPageBreak/>
        <w:t xml:space="preserve">However, where the economic value of the  goods </w:t>
      </w:r>
      <w:r>
        <w:rPr>
          <w:rFonts w:eastAsia="Calibri"/>
          <w:noProof/>
        </w:rPr>
        <w:t xml:space="preserve">to be placed under inward processing </w:t>
      </w:r>
      <w:r>
        <w:rPr>
          <w:noProof/>
          <w:lang w:eastAsia="en-GB"/>
        </w:rPr>
        <w:t>is determined by only one or two of the above mentioned components, the weight may be calculated on the basis of this or these</w:t>
      </w:r>
      <w:r>
        <w:rPr>
          <w:rFonts w:eastAsia="Calibri"/>
          <w:noProof/>
        </w:rPr>
        <w:t xml:space="preserve"> </w:t>
      </w:r>
      <w:r>
        <w:rPr>
          <w:noProof/>
          <w:lang w:eastAsia="en-GB"/>
        </w:rPr>
        <w:t>component(s). The authorisation shall specify the details, notably the reference period for which the total weight has to be calculated. The reference period shall not exceed 4 months.</w:t>
      </w:r>
    </w:p>
    <w:p>
      <w:pPr>
        <w:rPr>
          <w:rFonts w:eastAsia="Calibri"/>
          <w:noProof/>
        </w:rPr>
      </w:pPr>
      <w:r>
        <w:rPr>
          <w:noProof/>
          <w:lang w:eastAsia="en-GB"/>
        </w:rPr>
        <w:t>The weight of the relevant component(s) of the  goods</w:t>
      </w:r>
      <w:r>
        <w:rPr>
          <w:rFonts w:eastAsia="Calibri"/>
          <w:noProof/>
        </w:rPr>
        <w:t xml:space="preserve"> to be placed under inward processing </w:t>
      </w:r>
      <w:r>
        <w:rPr>
          <w:noProof/>
          <w:lang w:eastAsia="en-GB"/>
        </w:rPr>
        <w:t xml:space="preserve">and of the equivalent goods shall be </w:t>
      </w:r>
      <w:r>
        <w:rPr>
          <w:rFonts w:eastAsia="Calibri"/>
          <w:noProof/>
        </w:rPr>
        <w:t>indicated in</w:t>
      </w:r>
      <w:r>
        <w:rPr>
          <w:noProof/>
          <w:lang w:eastAsia="en-GB"/>
        </w:rPr>
        <w:t xml:space="preserve"> the </w:t>
      </w:r>
      <w:r>
        <w:rPr>
          <w:rFonts w:eastAsia="Calibri"/>
          <w:noProof/>
        </w:rPr>
        <w:t xml:space="preserve">relevant </w:t>
      </w:r>
      <w:r>
        <w:rPr>
          <w:noProof/>
          <w:lang w:eastAsia="en-GB"/>
        </w:rPr>
        <w:t xml:space="preserve">customs declarations and </w:t>
      </w:r>
      <w:r>
        <w:rPr>
          <w:rFonts w:eastAsia="Calibri"/>
          <w:noProof/>
        </w:rPr>
        <w:t>INF</w:t>
      </w:r>
      <w:r>
        <w:rPr>
          <w:noProof/>
          <w:lang w:eastAsia="en-GB"/>
        </w:rPr>
        <w:t>, to enable</w:t>
      </w:r>
      <w:r>
        <w:rPr>
          <w:rFonts w:eastAsia="Calibri"/>
          <w:noProof/>
        </w:rPr>
        <w:t xml:space="preserve"> </w:t>
      </w:r>
      <w:r>
        <w:rPr>
          <w:noProof/>
          <w:lang w:eastAsia="en-GB"/>
        </w:rPr>
        <w:t>the customs authorities to control the equivalence on the basis of those elements.</w:t>
      </w:r>
    </w:p>
    <w:p>
      <w:pPr>
        <w:spacing w:before="240" w:line="276" w:lineRule="auto"/>
        <w:ind w:right="136"/>
        <w:rPr>
          <w:rFonts w:eastAsia="Calibri"/>
          <w:b/>
          <w:noProof/>
          <w:szCs w:val="24"/>
        </w:rPr>
      </w:pPr>
      <w:r>
        <w:rPr>
          <w:rFonts w:eastAsia="Calibri"/>
          <w:b/>
          <w:noProof/>
          <w:szCs w:val="24"/>
        </w:rPr>
        <w:t>III. Outward processing</w:t>
      </w:r>
    </w:p>
    <w:p>
      <w:pPr>
        <w:spacing w:before="0" w:after="60" w:line="276" w:lineRule="auto"/>
        <w:ind w:right="136"/>
        <w:rPr>
          <w:rFonts w:eastAsia="Calibri"/>
          <w:noProof/>
          <w:szCs w:val="24"/>
        </w:rPr>
      </w:pPr>
      <w:r>
        <w:rPr>
          <w:rFonts w:eastAsia="Calibri"/>
          <w:noProof/>
          <w:szCs w:val="24"/>
        </w:rPr>
        <w:t>The use of equivalent goods is not permitted for goods which are covered by Annex 71-02.</w:t>
      </w:r>
    </w:p>
    <w:p>
      <w:pPr>
        <w:pStyle w:val="Title"/>
        <w:rPr>
          <w:rFonts w:ascii="Times New Roman" w:hAnsi="Times New Roman"/>
          <w:noProof/>
        </w:rPr>
      </w:pPr>
      <w:r>
        <w:rPr>
          <w:rFonts w:eastAsia="Calibri"/>
          <w:noProof/>
          <w:szCs w:val="24"/>
        </w:rPr>
        <w:br w:type="page"/>
      </w:r>
      <w:bookmarkStart w:id="48" w:name="_Toc406767615"/>
      <w:bookmarkStart w:id="49" w:name="_Toc406675998"/>
      <w:bookmarkStart w:id="50" w:name="_Toc406597582"/>
      <w:bookmarkStart w:id="51" w:name="_Toc413251382"/>
      <w:r>
        <w:rPr>
          <w:rFonts w:ascii="Times New Roman" w:hAnsi="Times New Roman"/>
          <w:noProof/>
        </w:rPr>
        <w:lastRenderedPageBreak/>
        <w:t>Annex 71-05</w:t>
      </w:r>
      <w:bookmarkStart w:id="52" w:name="_Toc406767616"/>
      <w:bookmarkStart w:id="53" w:name="_Toc406675999"/>
      <w:bookmarkStart w:id="54" w:name="_Toc406597583"/>
      <w:bookmarkEnd w:id="48"/>
      <w:bookmarkEnd w:id="49"/>
      <w:bookmarkEnd w:id="50"/>
      <w:r>
        <w:rPr>
          <w:rFonts w:ascii="Times New Roman" w:hAnsi="Times New Roman"/>
          <w:noProof/>
        </w:rPr>
        <w:t xml:space="preserve"> - DA</w:t>
      </w:r>
      <w:r>
        <w:rPr>
          <w:rFonts w:ascii="Times New Roman" w:hAnsi="Times New Roman"/>
          <w:noProof/>
        </w:rPr>
        <w:br/>
      </w:r>
    </w:p>
    <w:p>
      <w:pPr>
        <w:pStyle w:val="Title"/>
        <w:rPr>
          <w:rFonts w:ascii="Times New Roman" w:hAnsi="Times New Roman"/>
          <w:noProof/>
        </w:rPr>
      </w:pPr>
      <w:r>
        <w:rPr>
          <w:rFonts w:ascii="Times New Roman" w:hAnsi="Times New Roman"/>
          <w:noProof/>
        </w:rPr>
        <w:t>Standardised exchange of information (INF)</w:t>
      </w:r>
      <w:bookmarkEnd w:id="51"/>
      <w:bookmarkEnd w:id="52"/>
      <w:bookmarkEnd w:id="53"/>
      <w:bookmarkEnd w:id="54"/>
    </w:p>
    <w:p>
      <w:pPr>
        <w:spacing w:before="0" w:after="60" w:line="276" w:lineRule="auto"/>
        <w:ind w:right="136"/>
        <w:jc w:val="left"/>
        <w:rPr>
          <w:rFonts w:eastAsia="Calibri"/>
          <w:b/>
          <w:noProof/>
          <w:szCs w:val="24"/>
        </w:rPr>
      </w:pPr>
    </w:p>
    <w:p>
      <w:pPr>
        <w:rPr>
          <w:b/>
          <w:noProof/>
        </w:rPr>
      </w:pPr>
      <w:r>
        <w:rPr>
          <w:b/>
          <w:noProof/>
        </w:rPr>
        <w:t>Section A</w:t>
      </w:r>
    </w:p>
    <w:p>
      <w:pPr>
        <w:rPr>
          <w:b/>
          <w:noProof/>
        </w:rPr>
      </w:pPr>
      <w:r>
        <w:rPr>
          <w:b/>
          <w:noProof/>
        </w:rPr>
        <w:t>Standardised exchange of information (INF) between customs authorities is not yet required but the supervising customs office shall make available the relevant INF data elements in the electronic system relating to INF</w:t>
      </w:r>
    </w:p>
    <w:p>
      <w:pPr>
        <w:rPr>
          <w:noProof/>
        </w:rPr>
      </w:pPr>
    </w:p>
    <w:p>
      <w:pPr>
        <w:rPr>
          <w:noProof/>
        </w:rPr>
      </w:pPr>
      <w:r>
        <w:rPr>
          <w:noProof/>
        </w:rPr>
        <w:t xml:space="preserve">The supervising customs office shall make available the following data elements in accordance with </w:t>
      </w:r>
      <w:r>
        <w:rPr>
          <w:i/>
          <w:noProof/>
        </w:rPr>
        <w:t>Article 181(1)</w:t>
      </w:r>
      <w:r>
        <w:rPr>
          <w:noProof/>
        </w:rPr>
        <w:t xml:space="preserve">. Where a customs declaration or re-export declaration/notification refers to an INF, the competent customs authorities shall provide additional data elements in accordance with </w:t>
      </w:r>
      <w:r>
        <w:rPr>
          <w:i/>
          <w:noProof/>
        </w:rPr>
        <w:t>Article 181(3).</w:t>
      </w:r>
    </w:p>
    <w:p>
      <w:pPr>
        <w:rPr>
          <w:noProof/>
        </w:rPr>
      </w:pPr>
      <w:r>
        <w:rPr>
          <w:noProof/>
        </w:rPr>
        <w:t>The holder of an authorisation for inward processing IM/EX which involves one Member State may request the supervising customs office to make the relevant INF data elements available via the electronic system relating to INF in order to prepare the standardised exchange of information between customs authorities, if the responsible customs authority has requested such INF.</w:t>
      </w:r>
    </w:p>
    <w:p>
      <w:pPr>
        <w:spacing w:before="0" w:after="60" w:line="276" w:lineRule="auto"/>
        <w:ind w:right="136"/>
        <w:jc w:val="left"/>
        <w:rPr>
          <w:rFonts w:eastAsia="Calibri"/>
          <w:noProof/>
          <w:szCs w:val="24"/>
        </w:rPr>
      </w:pPr>
      <w:r>
        <w:rPr>
          <w:rFonts w:eastAsia="Calibri"/>
          <w:noProof/>
          <w:szCs w:val="24"/>
        </w:rPr>
        <w:t>Note:</w:t>
      </w:r>
    </w:p>
    <w:p>
      <w:pPr>
        <w:spacing w:before="0" w:after="60" w:line="276" w:lineRule="auto"/>
        <w:ind w:right="136"/>
        <w:jc w:val="left"/>
        <w:rPr>
          <w:rFonts w:eastAsia="Calibri"/>
          <w:noProof/>
          <w:szCs w:val="24"/>
        </w:rPr>
      </w:pPr>
      <w:r>
        <w:rPr>
          <w:rFonts w:eastAsia="Calibri"/>
          <w:noProof/>
          <w:szCs w:val="24"/>
        </w:rPr>
        <w:t>(M) means mandatory and  (O) means optional</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00"/>
        <w:gridCol w:w="5614"/>
      </w:tblGrid>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b/>
                <w:noProof/>
                <w:szCs w:val="24"/>
              </w:rPr>
            </w:pPr>
            <w:r>
              <w:rPr>
                <w:rFonts w:eastAsia="Calibri"/>
                <w:b/>
                <w:noProof/>
                <w:szCs w:val="24"/>
              </w:rPr>
              <w:t>Common data elements</w:t>
            </w:r>
          </w:p>
        </w:tc>
        <w:tc>
          <w:tcPr>
            <w:tcW w:w="5554" w:type="dxa"/>
            <w:tcBorders>
              <w:top w:val="outset" w:sz="6" w:space="0" w:color="auto"/>
              <w:left w:val="outset" w:sz="6" w:space="0" w:color="auto"/>
              <w:bottom w:val="outset" w:sz="6" w:space="0" w:color="auto"/>
              <w:right w:val="outset" w:sz="6" w:space="0" w:color="auto"/>
            </w:tcBorders>
            <w:hideMark/>
          </w:tcPr>
          <w:p>
            <w:pPr>
              <w:rPr>
                <w:rFonts w:eastAsia="Calibri"/>
                <w:b/>
                <w:noProof/>
                <w:szCs w:val="24"/>
              </w:rPr>
            </w:pPr>
            <w:r>
              <w:rPr>
                <w:rFonts w:eastAsia="Calibri"/>
                <w:b/>
                <w:noProof/>
                <w:szCs w:val="24"/>
              </w:rPr>
              <w:t>Comments</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Authorisation number (M)</w:t>
            </w:r>
          </w:p>
        </w:tc>
        <w:tc>
          <w:tcPr>
            <w:tcW w:w="5554" w:type="dxa"/>
            <w:tcBorders>
              <w:top w:val="outset" w:sz="6" w:space="0" w:color="auto"/>
              <w:left w:val="outset" w:sz="6" w:space="0" w:color="auto"/>
              <w:bottom w:val="outset" w:sz="6" w:space="0" w:color="auto"/>
              <w:right w:val="outset" w:sz="6" w:space="0" w:color="auto"/>
            </w:tcBorders>
          </w:tcPr>
          <w:p>
            <w:pPr>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Person making the request (M)</w:t>
            </w:r>
          </w:p>
        </w:tc>
        <w:tc>
          <w:tcPr>
            <w:tcW w:w="5554" w:type="dxa"/>
            <w:tcBorders>
              <w:top w:val="outset" w:sz="6" w:space="0" w:color="auto"/>
              <w:left w:val="outset" w:sz="6" w:space="0" w:color="auto"/>
              <w:bottom w:val="outset" w:sz="6" w:space="0" w:color="auto"/>
              <w:right w:val="outset" w:sz="6" w:space="0" w:color="auto"/>
            </w:tcBorders>
          </w:tcPr>
          <w:p>
            <w:pPr>
              <w:rPr>
                <w:rFonts w:eastAsia="Calibri"/>
                <w:noProof/>
                <w:szCs w:val="24"/>
              </w:rPr>
            </w:pPr>
            <w:r>
              <w:rPr>
                <w:rFonts w:eastAsia="Calibri"/>
                <w:noProof/>
                <w:szCs w:val="24"/>
              </w:rPr>
              <w:t>EORI number used for identification purposes</w:t>
            </w:r>
          </w:p>
          <w:p>
            <w:pPr>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INF number (M)</w:t>
            </w:r>
          </w:p>
        </w:tc>
        <w:tc>
          <w:tcPr>
            <w:tcW w:w="5554"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Unique number given by the supervising customs office</w:t>
            </w:r>
          </w:p>
          <w:p>
            <w:pPr>
              <w:rPr>
                <w:rFonts w:eastAsia="Calibri"/>
                <w:noProof/>
                <w:szCs w:val="24"/>
              </w:rPr>
            </w:pPr>
            <w:r>
              <w:rPr>
                <w:rFonts w:eastAsia="Calibri"/>
                <w:noProof/>
                <w:szCs w:val="24"/>
              </w:rPr>
              <w:t xml:space="preserve">[e.g. IP EX/IM/123456/GB + </w:t>
            </w:r>
            <w:r>
              <w:rPr>
                <w:rFonts w:eastAsia="Calibri"/>
                <w:i/>
                <w:noProof/>
                <w:szCs w:val="24"/>
              </w:rPr>
              <w:t>authorisation no</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Supervising customs office (M)</w:t>
            </w:r>
          </w:p>
        </w:tc>
        <w:tc>
          <w:tcPr>
            <w:tcW w:w="5554" w:type="dxa"/>
            <w:tcBorders>
              <w:top w:val="outset" w:sz="6" w:space="0" w:color="auto"/>
              <w:left w:val="outset" w:sz="6" w:space="0" w:color="auto"/>
              <w:bottom w:val="outset" w:sz="6" w:space="0" w:color="auto"/>
              <w:right w:val="outset" w:sz="6" w:space="0" w:color="auto"/>
            </w:tcBorders>
          </w:tcPr>
          <w:p>
            <w:pPr>
              <w:rPr>
                <w:rFonts w:eastAsia="Calibri"/>
                <w:noProof/>
                <w:szCs w:val="24"/>
              </w:rPr>
            </w:pPr>
            <w:r>
              <w:rPr>
                <w:rFonts w:eastAsia="Calibri"/>
                <w:noProof/>
                <w:szCs w:val="24"/>
              </w:rPr>
              <w:t>COL code would be used for identification purposes</w:t>
            </w:r>
          </w:p>
          <w:p>
            <w:pPr>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Customs office using the INF data elements (O)</w:t>
            </w:r>
          </w:p>
        </w:tc>
        <w:tc>
          <w:tcPr>
            <w:tcW w:w="5554"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COL code would be used for identification purposes. This data element will be provided if the INF data elements are actually used.</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 xml:space="preserve">Description of the goods which </w:t>
            </w:r>
            <w:r>
              <w:rPr>
                <w:rFonts w:eastAsia="Calibri"/>
                <w:noProof/>
                <w:szCs w:val="24"/>
              </w:rPr>
              <w:lastRenderedPageBreak/>
              <w:t>are covered by the INF (M)</w:t>
            </w:r>
          </w:p>
        </w:tc>
        <w:tc>
          <w:tcPr>
            <w:tcW w:w="5554" w:type="dxa"/>
            <w:tcBorders>
              <w:top w:val="outset" w:sz="6" w:space="0" w:color="auto"/>
              <w:left w:val="outset" w:sz="6" w:space="0" w:color="auto"/>
              <w:bottom w:val="outset" w:sz="6" w:space="0" w:color="auto"/>
              <w:right w:val="outset" w:sz="6" w:space="0" w:color="auto"/>
            </w:tcBorders>
          </w:tcPr>
          <w:p>
            <w:pPr>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lastRenderedPageBreak/>
              <w:t>CN Code, net quantity, value (M) of processed products</w:t>
            </w:r>
          </w:p>
        </w:tc>
        <w:tc>
          <w:tcPr>
            <w:tcW w:w="5554" w:type="dxa"/>
            <w:tcBorders>
              <w:top w:val="outset" w:sz="6" w:space="0" w:color="auto"/>
              <w:left w:val="outset" w:sz="6" w:space="0" w:color="auto"/>
              <w:bottom w:val="outset" w:sz="6" w:space="0" w:color="auto"/>
              <w:right w:val="outset" w:sz="6" w:space="0" w:color="auto"/>
            </w:tcBorders>
          </w:tcPr>
          <w:p>
            <w:pPr>
              <w:rPr>
                <w:rFonts w:eastAsia="Calibri"/>
                <w:noProof/>
                <w:szCs w:val="24"/>
              </w:rPr>
            </w:pPr>
            <w:r>
              <w:rPr>
                <w:rFonts w:eastAsia="Calibri"/>
                <w:noProof/>
                <w:szCs w:val="24"/>
              </w:rPr>
              <w:t>These data elements are related to the total net quantity of goods for which the INF is requested.</w:t>
            </w:r>
          </w:p>
          <w:p>
            <w:pPr>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Description of the processed products which are covered by the INF (M)</w:t>
            </w:r>
          </w:p>
        </w:tc>
        <w:tc>
          <w:tcPr>
            <w:tcW w:w="5554" w:type="dxa"/>
            <w:tcBorders>
              <w:top w:val="outset" w:sz="6" w:space="0" w:color="auto"/>
              <w:left w:val="outset" w:sz="6" w:space="0" w:color="auto"/>
              <w:bottom w:val="outset" w:sz="6" w:space="0" w:color="auto"/>
              <w:right w:val="outset" w:sz="6" w:space="0" w:color="auto"/>
            </w:tcBorders>
          </w:tcPr>
          <w:p>
            <w:pPr>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CN Code, net quantity, value of processed products (M)</w:t>
            </w:r>
          </w:p>
        </w:tc>
        <w:tc>
          <w:tcPr>
            <w:tcW w:w="5554" w:type="dxa"/>
            <w:tcBorders>
              <w:top w:val="outset" w:sz="6" w:space="0" w:color="auto"/>
              <w:left w:val="outset" w:sz="6" w:space="0" w:color="auto"/>
              <w:bottom w:val="outset" w:sz="6" w:space="0" w:color="auto"/>
              <w:right w:val="outset" w:sz="6" w:space="0" w:color="auto"/>
            </w:tcBorders>
          </w:tcPr>
          <w:p>
            <w:pPr>
              <w:rPr>
                <w:rFonts w:eastAsia="Calibri"/>
                <w:noProof/>
                <w:szCs w:val="24"/>
              </w:rPr>
            </w:pPr>
            <w:r>
              <w:rPr>
                <w:rFonts w:eastAsia="Calibri"/>
                <w:noProof/>
                <w:szCs w:val="24"/>
              </w:rPr>
              <w:t>These data elements are related to the total net quantity of processed products for which the INF is requested.</w:t>
            </w:r>
          </w:p>
          <w:p>
            <w:pPr>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 xml:space="preserve">Particulars of the customs declaration(s) </w:t>
            </w:r>
            <w:r>
              <w:rPr>
                <w:rFonts w:eastAsia="Calibri"/>
                <w:noProof/>
                <w:szCs w:val="24"/>
                <w:lang w:val="en-US"/>
              </w:rPr>
              <w:t xml:space="preserve">placing goods under the special procedure </w:t>
            </w:r>
            <w:r>
              <w:rPr>
                <w:rFonts w:eastAsia="Calibri"/>
                <w:noProof/>
                <w:szCs w:val="24"/>
              </w:rPr>
              <w:t>(O)</w:t>
            </w:r>
          </w:p>
        </w:tc>
        <w:tc>
          <w:tcPr>
            <w:tcW w:w="5554"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MRN (O)</w:t>
            </w:r>
          </w:p>
        </w:tc>
        <w:tc>
          <w:tcPr>
            <w:tcW w:w="5554" w:type="dxa"/>
            <w:tcBorders>
              <w:top w:val="outset" w:sz="6" w:space="0" w:color="auto"/>
              <w:left w:val="outset" w:sz="6" w:space="0" w:color="auto"/>
              <w:bottom w:val="outset" w:sz="6" w:space="0" w:color="auto"/>
              <w:right w:val="outset" w:sz="6" w:space="0" w:color="auto"/>
            </w:tcBorders>
            <w:hideMark/>
          </w:tcPr>
          <w:p>
            <w:pPr>
              <w:rPr>
                <w:rFonts w:eastAsia="Calibri"/>
                <w:noProof/>
                <w:szCs w:val="24"/>
                <w:lang w:val="en-US"/>
              </w:rPr>
            </w:pPr>
            <w:r>
              <w:rPr>
                <w:rFonts w:eastAsia="Calibri"/>
                <w:noProof/>
                <w:szCs w:val="24"/>
                <w:lang w:val="en-US"/>
              </w:rPr>
              <w:t xml:space="preserve">This data element </w:t>
            </w:r>
            <w:r>
              <w:rPr>
                <w:rFonts w:eastAsia="Calibri"/>
                <w:noProof/>
                <w:szCs w:val="24"/>
              </w:rPr>
              <w:t>may be provided if the INF data elements are actually used.</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Remarks (O)</w:t>
            </w:r>
          </w:p>
        </w:tc>
        <w:tc>
          <w:tcPr>
            <w:tcW w:w="5554" w:type="dxa"/>
            <w:tcBorders>
              <w:top w:val="outset" w:sz="6" w:space="0" w:color="auto"/>
              <w:left w:val="outset" w:sz="6" w:space="0" w:color="auto"/>
              <w:bottom w:val="outset" w:sz="6" w:space="0" w:color="auto"/>
              <w:right w:val="outset" w:sz="6" w:space="0" w:color="auto"/>
            </w:tcBorders>
            <w:hideMark/>
          </w:tcPr>
          <w:p>
            <w:pPr>
              <w:rPr>
                <w:rFonts w:eastAsia="Calibri"/>
                <w:noProof/>
                <w:szCs w:val="24"/>
              </w:rPr>
            </w:pPr>
            <w:r>
              <w:rPr>
                <w:rFonts w:eastAsia="Calibri"/>
                <w:noProof/>
                <w:szCs w:val="24"/>
              </w:rPr>
              <w:t>Any additional information may be entered</w:t>
            </w:r>
          </w:p>
        </w:tc>
      </w:tr>
    </w:tbl>
    <w:p>
      <w:pPr>
        <w:spacing w:before="0" w:after="60" w:line="276" w:lineRule="auto"/>
        <w:ind w:right="136"/>
        <w:jc w:val="center"/>
        <w:rPr>
          <w:rFonts w:eastAsia="Calibri"/>
          <w:b/>
          <w:noProof/>
          <w:szCs w:val="24"/>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00"/>
        <w:gridCol w:w="5614"/>
      </w:tblGrid>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b/>
                <w:noProof/>
                <w:szCs w:val="24"/>
              </w:rPr>
            </w:pPr>
            <w:r>
              <w:rPr>
                <w:rFonts w:eastAsia="Calibri"/>
                <w:b/>
                <w:noProof/>
                <w:szCs w:val="24"/>
              </w:rPr>
              <w:t>Specific data elements IP</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b/>
                <w:noProof/>
                <w:szCs w:val="24"/>
              </w:rPr>
            </w:pPr>
            <w:r>
              <w:rPr>
                <w:rFonts w:eastAsia="Calibri"/>
                <w:b/>
                <w:noProof/>
                <w:szCs w:val="24"/>
              </w:rPr>
              <w:t>Comments</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If a customs debt is incurred,</w:t>
            </w:r>
            <w:r>
              <w:rPr>
                <w:rFonts w:eastAsia="Calibri"/>
                <w:noProof/>
                <w:szCs w:val="24"/>
                <w:lang w:val="en-US"/>
              </w:rPr>
              <w:t xml:space="preserve"> the amount of import duty shall be calculated in accordance with Article 86(3) of the Code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rPr>
              <w:t>Equivalent goods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Prior exportation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i/>
                <w:noProof/>
                <w:szCs w:val="24"/>
              </w:rPr>
            </w:pPr>
            <w:r>
              <w:rPr>
                <w:rFonts w:eastAsia="Calibri"/>
                <w:i/>
                <w:noProof/>
                <w:szCs w:val="24"/>
              </w:rPr>
              <w:t xml:space="preserve">Business case </w:t>
            </w:r>
            <w:r>
              <w:rPr>
                <w:rFonts w:eastAsia="Calibri"/>
                <w:i/>
                <w:noProof/>
                <w:szCs w:val="24"/>
                <w:lang w:val="en-US"/>
              </w:rPr>
              <w:t>IP IM/EX</w:t>
            </w:r>
          </w:p>
        </w:tc>
        <w:tc>
          <w:tcPr>
            <w:tcW w:w="5554" w:type="dxa"/>
            <w:tcBorders>
              <w:top w:val="outset" w:sz="6" w:space="0" w:color="auto"/>
              <w:left w:val="outset" w:sz="6" w:space="0" w:color="auto"/>
              <w:bottom w:val="outset" w:sz="6" w:space="0" w:color="auto"/>
              <w:right w:val="outset" w:sz="6" w:space="0" w:color="auto"/>
            </w:tcBorders>
          </w:tcPr>
          <w:p>
            <w:pPr>
              <w:spacing w:before="0" w:after="200"/>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Customs declaration of placement under inward processing was accepted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Particulars necessary for application of commercial policy measures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Last date for discharge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Where a customs declaration refers to the INF,</w:t>
            </w:r>
            <w:r>
              <w:rPr>
                <w:rFonts w:eastAsia="Calibri"/>
                <w:noProof/>
                <w:szCs w:val="24"/>
              </w:rPr>
              <w:t xml:space="preserve"> this </w:t>
            </w:r>
            <w:r>
              <w:rPr>
                <w:rFonts w:eastAsia="Calibri"/>
                <w:noProof/>
                <w:szCs w:val="24"/>
              </w:rPr>
              <w:lastRenderedPageBreak/>
              <w:t xml:space="preserve">data element shall be provided by the </w:t>
            </w:r>
            <w:r>
              <w:rPr>
                <w:rFonts w:eastAsia="Calibri"/>
                <w:b/>
                <w:noProof/>
                <w:szCs w:val="24"/>
              </w:rPr>
              <w:t>customs office of 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fr-FR"/>
              </w:rPr>
            </w:pPr>
            <w:r>
              <w:rPr>
                <w:rFonts w:eastAsia="Calibri"/>
                <w:noProof/>
                <w:szCs w:val="24"/>
                <w:lang w:val="fr-FR"/>
              </w:rPr>
              <w:lastRenderedPageBreak/>
              <w:t>CN Code, net quantity, value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lang w:val="en-US"/>
              </w:rPr>
              <w:t xml:space="preserve">Indicate the quantity of goods which were placed under IP. This </w:t>
            </w:r>
            <w:r>
              <w:rPr>
                <w:rFonts w:eastAsia="Calibri"/>
                <w:noProof/>
                <w:szCs w:val="24"/>
              </w:rPr>
              <w:t xml:space="preserve">data element shall be provided by the </w:t>
            </w:r>
            <w:r>
              <w:rPr>
                <w:rFonts w:eastAsia="Calibri"/>
                <w:b/>
                <w:noProof/>
                <w:szCs w:val="24"/>
              </w:rPr>
              <w:t>customs office of 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The declaration of discharge was accepted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discharge</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fr-FR"/>
              </w:rPr>
            </w:pPr>
            <w:r>
              <w:rPr>
                <w:rFonts w:eastAsia="Calibri"/>
                <w:noProof/>
                <w:szCs w:val="24"/>
                <w:lang w:val="fr-FR"/>
              </w:rPr>
              <w:t>CN Code, net quantity, value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 xml:space="preserve">In case of discharge, indicate the quantity of processed products which is available. This </w:t>
            </w:r>
            <w:r>
              <w:rPr>
                <w:rFonts w:eastAsia="Calibri"/>
                <w:noProof/>
                <w:szCs w:val="24"/>
              </w:rPr>
              <w:t xml:space="preserve">data element shall be provided by the </w:t>
            </w:r>
            <w:r>
              <w:rPr>
                <w:rFonts w:eastAsia="Calibri"/>
                <w:b/>
                <w:noProof/>
                <w:szCs w:val="24"/>
              </w:rPr>
              <w:t>customs office of discharge</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Date of exit and exit result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These data elements shall be provided by the customs office of exit.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i/>
                <w:noProof/>
                <w:szCs w:val="24"/>
              </w:rPr>
              <w:t xml:space="preserve">Business case </w:t>
            </w:r>
            <w:r>
              <w:rPr>
                <w:rFonts w:eastAsia="Calibri"/>
                <w:i/>
                <w:noProof/>
                <w:szCs w:val="24"/>
                <w:lang w:val="en-US"/>
              </w:rPr>
              <w:t>IP EX/IM</w:t>
            </w:r>
          </w:p>
        </w:tc>
        <w:tc>
          <w:tcPr>
            <w:tcW w:w="5554" w:type="dxa"/>
            <w:tcBorders>
              <w:top w:val="outset" w:sz="6" w:space="0" w:color="auto"/>
              <w:left w:val="outset" w:sz="6" w:space="0" w:color="auto"/>
              <w:bottom w:val="outset" w:sz="6" w:space="0" w:color="auto"/>
              <w:right w:val="outset" w:sz="6" w:space="0" w:color="auto"/>
            </w:tcBorders>
          </w:tcPr>
          <w:p>
            <w:pPr>
              <w:spacing w:before="0" w:after="200"/>
              <w:rPr>
                <w:rFonts w:eastAsia="Calibri"/>
                <w:noProof/>
                <w:szCs w:val="24"/>
                <w:lang w:val="en-US"/>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Export declaration under IP EX/IM was accepted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Where a export declaration refers to the INF,</w:t>
            </w:r>
            <w:r>
              <w:rPr>
                <w:rFonts w:eastAsia="Calibri"/>
                <w:noProof/>
                <w:szCs w:val="24"/>
              </w:rPr>
              <w:t xml:space="preserve"> this data element shall be provided by the </w:t>
            </w:r>
            <w:r>
              <w:rPr>
                <w:rFonts w:eastAsia="Calibri"/>
                <w:b/>
                <w:noProof/>
                <w:szCs w:val="24"/>
              </w:rPr>
              <w:t>customs office of export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Particulars necessary for application of commercial policy measures (O)</w:t>
            </w:r>
          </w:p>
        </w:tc>
        <w:tc>
          <w:tcPr>
            <w:tcW w:w="5554" w:type="dxa"/>
            <w:tcBorders>
              <w:top w:val="outset" w:sz="6" w:space="0" w:color="auto"/>
              <w:left w:val="outset" w:sz="6" w:space="0" w:color="auto"/>
              <w:bottom w:val="outset" w:sz="6" w:space="0" w:color="auto"/>
              <w:right w:val="outset" w:sz="6" w:space="0" w:color="auto"/>
            </w:tcBorders>
          </w:tcPr>
          <w:p>
            <w:pPr>
              <w:spacing w:before="0" w:after="200"/>
              <w:rPr>
                <w:rFonts w:eastAsia="Calibri"/>
                <w:noProof/>
                <w:szCs w:val="24"/>
                <w:lang w:val="en-US"/>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Last date of placement of non-Union goods, which are replaced by equivalent goods, under inward processing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export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fr-FR"/>
              </w:rPr>
            </w:pPr>
            <w:r>
              <w:rPr>
                <w:rFonts w:eastAsia="Calibri"/>
                <w:noProof/>
                <w:szCs w:val="24"/>
                <w:lang w:val="fr-FR"/>
              </w:rPr>
              <w:t>CN Code, net quantity, value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lang w:val="en-US"/>
              </w:rPr>
              <w:t xml:space="preserve">Indicate the quantity of goods which can be placed under IP. This </w:t>
            </w:r>
            <w:r>
              <w:rPr>
                <w:rFonts w:eastAsia="Calibri"/>
                <w:noProof/>
                <w:szCs w:val="24"/>
              </w:rPr>
              <w:t xml:space="preserve">data element shall be provided by the </w:t>
            </w:r>
            <w:r>
              <w:rPr>
                <w:rFonts w:eastAsia="Calibri"/>
                <w:b/>
                <w:noProof/>
                <w:szCs w:val="24"/>
              </w:rPr>
              <w:t>customs office of export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Date of exit and exit result</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 xml:space="preserve">These data elements shall be provided by the </w:t>
            </w:r>
            <w:r>
              <w:rPr>
                <w:rFonts w:eastAsia="Calibri"/>
                <w:b/>
                <w:noProof/>
                <w:szCs w:val="24"/>
              </w:rPr>
              <w:t>customs office of exit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Date of placement of non-Union goods, which are replaced by equivalent goods, under inward processing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fr-FR"/>
              </w:rPr>
            </w:pPr>
            <w:r>
              <w:rPr>
                <w:rFonts w:eastAsia="Calibri"/>
                <w:noProof/>
                <w:szCs w:val="24"/>
                <w:lang w:val="fr-FR"/>
              </w:rPr>
              <w:t>CN Code, net quantity, value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 xml:space="preserve">In case of placement of non-Union goods under inward processing, indicate the quantity available. This data element shall be provided by the </w:t>
            </w:r>
            <w:r>
              <w:rPr>
                <w:rFonts w:eastAsia="Calibri"/>
                <w:b/>
                <w:noProof/>
                <w:szCs w:val="24"/>
              </w:rPr>
              <w:t xml:space="preserve">customs office of </w:t>
            </w:r>
            <w:r>
              <w:rPr>
                <w:rFonts w:eastAsia="Calibri"/>
                <w:b/>
                <w:noProof/>
                <w:szCs w:val="24"/>
              </w:rPr>
              <w:lastRenderedPageBreak/>
              <w:t>placement</w:t>
            </w:r>
            <w:r>
              <w:rPr>
                <w:rFonts w:eastAsia="Calibri"/>
                <w:noProof/>
                <w:szCs w:val="24"/>
              </w:rPr>
              <w:t>.</w:t>
            </w:r>
          </w:p>
        </w:tc>
      </w:tr>
    </w:tbl>
    <w:p>
      <w:pPr>
        <w:spacing w:before="0" w:line="276" w:lineRule="auto"/>
        <w:ind w:left="360"/>
        <w:rPr>
          <w:rFonts w:eastAsia="Calibri"/>
          <w:b/>
          <w:noProof/>
          <w:szCs w:val="24"/>
          <w:lang w:val="en-U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00"/>
        <w:gridCol w:w="5614"/>
      </w:tblGrid>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b/>
                <w:noProof/>
                <w:szCs w:val="24"/>
              </w:rPr>
            </w:pPr>
            <w:r>
              <w:rPr>
                <w:rFonts w:eastAsia="Calibri"/>
                <w:b/>
                <w:noProof/>
                <w:szCs w:val="24"/>
              </w:rPr>
              <w:t>Specific data elements OP</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b/>
                <w:noProof/>
                <w:szCs w:val="24"/>
              </w:rPr>
            </w:pPr>
            <w:r>
              <w:rPr>
                <w:rFonts w:eastAsia="Calibri"/>
                <w:b/>
                <w:noProof/>
                <w:szCs w:val="24"/>
              </w:rPr>
              <w:t>Comments</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i/>
                <w:noProof/>
                <w:szCs w:val="24"/>
              </w:rPr>
            </w:pPr>
            <w:r>
              <w:rPr>
                <w:rFonts w:eastAsia="Calibri"/>
                <w:i/>
                <w:noProof/>
                <w:szCs w:val="24"/>
              </w:rPr>
              <w:t>Business case OP EX/IM</w:t>
            </w:r>
          </w:p>
        </w:tc>
        <w:tc>
          <w:tcPr>
            <w:tcW w:w="5554" w:type="dxa"/>
            <w:tcBorders>
              <w:top w:val="outset" w:sz="6" w:space="0" w:color="auto"/>
              <w:left w:val="outset" w:sz="6" w:space="0" w:color="auto"/>
              <w:bottom w:val="outset" w:sz="6" w:space="0" w:color="auto"/>
              <w:right w:val="outset" w:sz="6" w:space="0" w:color="auto"/>
            </w:tcBorders>
          </w:tcPr>
          <w:p>
            <w:pPr>
              <w:spacing w:before="0" w:after="200"/>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rPr>
              <w:t>Country of processing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lang w:val="en-IE"/>
              </w:rPr>
              <w:t>Member</w:t>
            </w:r>
            <w:r>
              <w:rPr>
                <w:rFonts w:eastAsia="Calibri"/>
                <w:noProof/>
                <w:szCs w:val="24"/>
              </w:rPr>
              <w:t xml:space="preserve"> State of re-importation (O) </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IE"/>
              </w:rPr>
            </w:pPr>
            <w:r>
              <w:rPr>
                <w:rFonts w:eastAsia="Calibri"/>
                <w:noProof/>
                <w:szCs w:val="24"/>
              </w:rPr>
              <w:t>Equivalent goods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lang w:val="en-US"/>
              </w:rPr>
              <w:t>Customs declaration OP  number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Where a customs declaration for OP refers to the INF,</w:t>
            </w:r>
            <w:r>
              <w:rPr>
                <w:rFonts w:eastAsia="Calibri"/>
                <w:noProof/>
                <w:szCs w:val="24"/>
              </w:rPr>
              <w:t xml:space="preserve"> this data element shall be provided by the </w:t>
            </w:r>
            <w:r>
              <w:rPr>
                <w:rFonts w:eastAsia="Calibri"/>
                <w:b/>
                <w:noProof/>
                <w:szCs w:val="24"/>
              </w:rPr>
              <w:t>customs office of export/placement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b/>
                <w:noProof/>
                <w:szCs w:val="24"/>
              </w:rPr>
            </w:pPr>
            <w:r>
              <w:rPr>
                <w:rFonts w:eastAsia="Calibri"/>
                <w:noProof/>
                <w:szCs w:val="24"/>
              </w:rPr>
              <w:t>Identification of goods (M)</w:t>
            </w:r>
          </w:p>
        </w:tc>
        <w:tc>
          <w:tcPr>
            <w:tcW w:w="5554" w:type="dxa"/>
            <w:tcBorders>
              <w:top w:val="outset" w:sz="6" w:space="0" w:color="auto"/>
              <w:left w:val="outset" w:sz="6" w:space="0" w:color="auto"/>
              <w:bottom w:val="outset" w:sz="6" w:space="0" w:color="auto"/>
              <w:right w:val="outset" w:sz="6" w:space="0" w:color="auto"/>
            </w:tcBorders>
          </w:tcPr>
          <w:p>
            <w:pPr>
              <w:spacing w:before="0" w:after="200"/>
              <w:jc w:val="left"/>
              <w:rPr>
                <w:rFonts w:eastAsia="Calibri"/>
                <w:noProof/>
                <w:szCs w:val="24"/>
              </w:rPr>
            </w:pPr>
            <w:r>
              <w:rPr>
                <w:rFonts w:eastAsia="Calibri"/>
                <w:noProof/>
                <w:szCs w:val="24"/>
              </w:rPr>
              <w:t>(M) unless equivalent goods may be used.</w:t>
            </w:r>
          </w:p>
          <w:p>
            <w:pPr>
              <w:spacing w:before="0" w:after="200"/>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export/placement</w:t>
            </w:r>
            <w:r>
              <w:rPr>
                <w:rFonts w:eastAsia="Calibri"/>
                <w:noProof/>
                <w:szCs w:val="24"/>
              </w:rPr>
              <w:t>.</w:t>
            </w:r>
          </w:p>
          <w:p>
            <w:pPr>
              <w:spacing w:before="0" w:after="200"/>
              <w:rPr>
                <w:rFonts w:eastAsia="Calibri"/>
                <w:b/>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fr-FR"/>
              </w:rPr>
            </w:pPr>
            <w:r>
              <w:rPr>
                <w:rFonts w:eastAsia="Calibri"/>
                <w:noProof/>
                <w:szCs w:val="24"/>
                <w:lang w:val="fr-FR"/>
              </w:rPr>
              <w:t>CN Code, net quantity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 xml:space="preserve">In case of placement of Union goods under outward processing, indicate the quantity available. This data element shall be provided by the </w:t>
            </w:r>
            <w:r>
              <w:rPr>
                <w:rFonts w:eastAsia="Calibri"/>
                <w:b/>
                <w:noProof/>
                <w:szCs w:val="24"/>
              </w:rPr>
              <w:t>customs office of export/placement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Last date of  re-importation of processed products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export/placement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b/>
                <w:noProof/>
                <w:szCs w:val="24"/>
              </w:rPr>
            </w:pPr>
            <w:r>
              <w:rPr>
                <w:rFonts w:eastAsia="Calibri"/>
                <w:noProof/>
                <w:szCs w:val="24"/>
              </w:rPr>
              <w:t xml:space="preserve">Exit result (M) </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b/>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exit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Date of re-importation of processed products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for release for free circulation</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 xml:space="preserve">Particulars of the customs declaration(s) </w:t>
            </w:r>
            <w:r>
              <w:rPr>
                <w:rFonts w:eastAsia="Calibri"/>
                <w:noProof/>
                <w:szCs w:val="24"/>
                <w:lang w:val="en-US"/>
              </w:rPr>
              <w:t xml:space="preserve">for release for free circulation </w:t>
            </w:r>
            <w:r>
              <w:rPr>
                <w:rFonts w:eastAsia="Calibri"/>
                <w:noProof/>
                <w:szCs w:val="24"/>
              </w:rPr>
              <w:t>(O)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en-US"/>
              </w:rPr>
            </w:pPr>
            <w:r>
              <w:rPr>
                <w:rFonts w:eastAsia="Calibri"/>
                <w:noProof/>
                <w:szCs w:val="24"/>
                <w:lang w:val="en-US"/>
              </w:rPr>
              <w:t>Where a customs declaration for release for free circulation refers to the INF,</w:t>
            </w:r>
            <w:r>
              <w:rPr>
                <w:rFonts w:eastAsia="Calibri"/>
                <w:noProof/>
                <w:szCs w:val="24"/>
              </w:rPr>
              <w:t xml:space="preserve"> this data element shall be provided by the </w:t>
            </w:r>
            <w:r>
              <w:rPr>
                <w:rFonts w:eastAsia="Calibri"/>
                <w:b/>
                <w:noProof/>
                <w:szCs w:val="24"/>
              </w:rPr>
              <w:t>customs office for release for free circulation</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lang w:val="fr-FR"/>
              </w:rPr>
            </w:pPr>
            <w:r>
              <w:rPr>
                <w:rFonts w:eastAsia="Calibri"/>
                <w:noProof/>
                <w:szCs w:val="24"/>
                <w:lang w:val="fr-FR"/>
              </w:rPr>
              <w:lastRenderedPageBreak/>
              <w:t>CN Code, net quantity, value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noProof/>
                <w:szCs w:val="24"/>
              </w:rPr>
              <w:t xml:space="preserve">In case of re-importation of processed products, indicate the quantity of processed products which can be re-imported under outward processing. This data element shall be provided by the </w:t>
            </w:r>
            <w:r>
              <w:rPr>
                <w:rFonts w:eastAsia="Calibri"/>
                <w:b/>
                <w:noProof/>
                <w:szCs w:val="24"/>
              </w:rPr>
              <w:t>customs office for release for free circulation</w:t>
            </w:r>
            <w:r>
              <w:rPr>
                <w:rFonts w:eastAsia="Calibri"/>
                <w:noProof/>
                <w:szCs w:val="24"/>
              </w:rPr>
              <w:t xml:space="preserve">. </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rPr>
                <w:rFonts w:eastAsia="Calibri"/>
                <w:noProof/>
                <w:szCs w:val="24"/>
              </w:rPr>
            </w:pPr>
            <w:r>
              <w:rPr>
                <w:rFonts w:eastAsia="Calibri"/>
                <w:i/>
                <w:noProof/>
                <w:szCs w:val="24"/>
              </w:rPr>
              <w:t>Business case OP IM/EX</w:t>
            </w:r>
          </w:p>
        </w:tc>
        <w:tc>
          <w:tcPr>
            <w:tcW w:w="5554" w:type="dxa"/>
            <w:tcBorders>
              <w:top w:val="outset" w:sz="6" w:space="0" w:color="auto"/>
              <w:left w:val="outset" w:sz="6" w:space="0" w:color="auto"/>
              <w:bottom w:val="outset" w:sz="6" w:space="0" w:color="auto"/>
              <w:right w:val="outset" w:sz="6" w:space="0" w:color="auto"/>
            </w:tcBorders>
          </w:tcPr>
          <w:p>
            <w:pPr>
              <w:spacing w:before="0" w:after="200"/>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rPr>
            </w:pPr>
            <w:r>
              <w:rPr>
                <w:rFonts w:eastAsia="Calibri"/>
                <w:noProof/>
                <w:szCs w:val="24"/>
              </w:rPr>
              <w:t>Prior importation of processed products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rPr>
            </w:pPr>
            <w:r>
              <w:rPr>
                <w:rFonts w:eastAsia="Calibri"/>
                <w:noProof/>
                <w:szCs w:val="24"/>
              </w:rPr>
              <w:t xml:space="preserve">This data element shall be provided by the </w:t>
            </w:r>
            <w:r>
              <w:rPr>
                <w:rFonts w:eastAsia="Calibri"/>
                <w:b/>
                <w:noProof/>
                <w:szCs w:val="24"/>
              </w:rPr>
              <w:t>customs office for release for free circulation</w:t>
            </w:r>
            <w:r>
              <w:rPr>
                <w:rFonts w:eastAsia="Calibri"/>
                <w:noProof/>
                <w:szCs w:val="24"/>
              </w:rPr>
              <w:t>. (guarantee must be provided)</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rPr>
            </w:pPr>
            <w:r>
              <w:rPr>
                <w:rFonts w:eastAsia="Calibri"/>
                <w:noProof/>
                <w:szCs w:val="24"/>
              </w:rPr>
              <w:t>Last date of placement of Union goods, which are replaced by equivalent goods, under outward processing (O)</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for release for free circulation</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rPr>
            </w:pPr>
            <w:r>
              <w:rPr>
                <w:rFonts w:eastAsia="Calibri"/>
                <w:noProof/>
                <w:szCs w:val="24"/>
                <w:lang w:val="en-US"/>
              </w:rPr>
              <w:t xml:space="preserve">Date of </w:t>
            </w:r>
            <w:r>
              <w:rPr>
                <w:rFonts w:eastAsia="Calibri"/>
                <w:noProof/>
                <w:szCs w:val="24"/>
              </w:rPr>
              <w:t xml:space="preserve">placement of Union goods, which are replaced by equivalent goods, under outward processing </w:t>
            </w:r>
            <w:r>
              <w:rPr>
                <w:rFonts w:eastAsia="Calibri"/>
                <w:noProof/>
                <w:szCs w:val="24"/>
                <w:lang w:val="en-US"/>
              </w:rPr>
              <w:t>(M)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lang w:val="en-US"/>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export/placement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lang w:val="fr-FR"/>
              </w:rPr>
            </w:pPr>
            <w:r>
              <w:rPr>
                <w:rFonts w:eastAsia="Calibri"/>
                <w:noProof/>
                <w:szCs w:val="24"/>
                <w:lang w:val="fr-FR"/>
              </w:rPr>
              <w:t>CN Code, net quantity, value (M)</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lang w:val="en-US"/>
              </w:rPr>
            </w:pPr>
            <w:r>
              <w:rPr>
                <w:rFonts w:eastAsia="Calibri"/>
                <w:noProof/>
                <w:szCs w:val="24"/>
              </w:rPr>
              <w:t xml:space="preserve">In case of placement of Union goods, which are replaced by equivalent goods, under outward processing, indicate the quantity of Union goods which must be placed under outward processing. </w:t>
            </w: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export/placement</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lang w:val="fr-FR"/>
              </w:rPr>
            </w:pPr>
            <w:r>
              <w:rPr>
                <w:rFonts w:eastAsia="Calibri"/>
                <w:noProof/>
                <w:szCs w:val="24"/>
              </w:rPr>
              <w:t xml:space="preserve">Exit result (M) </w:t>
            </w:r>
          </w:p>
        </w:tc>
        <w:tc>
          <w:tcPr>
            <w:tcW w:w="5554" w:type="dxa"/>
            <w:tcBorders>
              <w:top w:val="outset" w:sz="6" w:space="0" w:color="auto"/>
              <w:left w:val="outset" w:sz="6" w:space="0" w:color="auto"/>
              <w:bottom w:val="outset" w:sz="6" w:space="0" w:color="auto"/>
              <w:right w:val="outset" w:sz="6" w:space="0" w:color="auto"/>
            </w:tcBorders>
            <w:hideMark/>
          </w:tcPr>
          <w:p>
            <w:pPr>
              <w:spacing w:before="0" w:after="200"/>
              <w:jc w:val="left"/>
              <w:rPr>
                <w:rFonts w:eastAsia="Calibri"/>
                <w:noProof/>
                <w:szCs w:val="24"/>
              </w:rPr>
            </w:pPr>
            <w:r>
              <w:rPr>
                <w:rFonts w:eastAsia="Calibri"/>
                <w:noProof/>
                <w:szCs w:val="24"/>
                <w:lang w:val="en-US"/>
              </w:rPr>
              <w:t>Where a customs declaration refers to the INF,</w:t>
            </w:r>
            <w:r>
              <w:rPr>
                <w:rFonts w:eastAsia="Calibri"/>
                <w:noProof/>
                <w:szCs w:val="24"/>
              </w:rPr>
              <w:t xml:space="preserve"> this data element shall be provided by the </w:t>
            </w:r>
            <w:r>
              <w:rPr>
                <w:rFonts w:eastAsia="Calibri"/>
                <w:b/>
                <w:noProof/>
                <w:szCs w:val="24"/>
              </w:rPr>
              <w:t>customs office of exit</w:t>
            </w:r>
            <w:r>
              <w:rPr>
                <w:rFonts w:eastAsia="Calibri"/>
                <w:noProof/>
                <w:szCs w:val="24"/>
              </w:rPr>
              <w:t>.</w:t>
            </w:r>
          </w:p>
        </w:tc>
      </w:tr>
    </w:tbl>
    <w:p>
      <w:pPr>
        <w:spacing w:before="0" w:after="60" w:line="276" w:lineRule="auto"/>
        <w:ind w:right="136"/>
        <w:jc w:val="left"/>
        <w:rPr>
          <w:rFonts w:eastAsia="Calibri"/>
          <w:b/>
          <w:noProof/>
          <w:szCs w:val="24"/>
        </w:rPr>
      </w:pPr>
      <w:r>
        <w:rPr>
          <w:rFonts w:eastAsia="Calibri"/>
          <w:b/>
          <w:noProof/>
          <w:szCs w:val="24"/>
        </w:rPr>
        <w:t>Section B</w:t>
      </w:r>
    </w:p>
    <w:p>
      <w:pPr>
        <w:spacing w:before="0" w:after="60" w:line="276" w:lineRule="auto"/>
        <w:ind w:right="136"/>
        <w:jc w:val="left"/>
        <w:rPr>
          <w:rFonts w:eastAsia="Calibri"/>
          <w:b/>
          <w:noProof/>
          <w:szCs w:val="24"/>
        </w:rPr>
      </w:pPr>
      <w:r>
        <w:rPr>
          <w:rFonts w:eastAsia="Calibri"/>
          <w:b/>
          <w:noProof/>
          <w:szCs w:val="24"/>
        </w:rPr>
        <w:t>Standardised exchange of information (INF) between customs authorities is required but the INF data elements are not yet available in the electronic system relating to INF</w:t>
      </w:r>
    </w:p>
    <w:p>
      <w:pPr>
        <w:pStyle w:val="Point0number"/>
        <w:numPr>
          <w:ilvl w:val="0"/>
          <w:numId w:val="42"/>
        </w:numPr>
        <w:rPr>
          <w:noProof/>
        </w:rPr>
      </w:pPr>
      <w:r>
        <w:rPr>
          <w:noProof/>
        </w:rPr>
        <w:t>The responsible customs authority as referred to in Article 101(1) of the Code has requested an INF between customs authorities in accordance with Article 181(2) because a customs debt is incurred in accordance with Articles 77(1)(a) or 79(1) of the Code for processed products which were obtained under inward processing IM/EX. The calculation of the amount of import duty shall be made in accordance with Article 86(3) of the Code but the responsible customs authority does not have information on the goods which were placed under inward processing IM/EX.</w:t>
      </w:r>
    </w:p>
    <w:p>
      <w:pPr>
        <w:pStyle w:val="Point0number"/>
        <w:rPr>
          <w:noProof/>
        </w:rPr>
      </w:pPr>
      <w:r>
        <w:rPr>
          <w:noProof/>
        </w:rPr>
        <w:t xml:space="preserve">The responsible customs authority as referred to in Article 101(1) of the Code has requested an INF between customs authorities in accordance with Article 181(2) because a customs debt is incurred in accordance with Articles 77(1)(a) or 79(1) of </w:t>
      </w:r>
      <w:r>
        <w:rPr>
          <w:noProof/>
        </w:rPr>
        <w:lastRenderedPageBreak/>
        <w:t>the Code for processed products which were obtained under inward processing IM/EX and Commercial Policy Measures are applicable.</w:t>
      </w:r>
    </w:p>
    <w:p>
      <w:pPr>
        <w:pStyle w:val="Point0number"/>
        <w:rPr>
          <w:noProof/>
        </w:rPr>
      </w:pPr>
      <w:r>
        <w:rPr>
          <w:noProof/>
        </w:rPr>
        <w:t xml:space="preserve">In situations covered by points 1 or 2 above the responsible customs authority shall provide the following data elements: </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00"/>
        <w:gridCol w:w="5614"/>
      </w:tblGrid>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b/>
                <w:noProof/>
                <w:szCs w:val="24"/>
              </w:rPr>
            </w:pPr>
            <w:r>
              <w:rPr>
                <w:rFonts w:eastAsia="Calibri"/>
                <w:b/>
                <w:noProof/>
                <w:szCs w:val="24"/>
              </w:rPr>
              <w:t>Common data elements</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b/>
                <w:noProof/>
                <w:szCs w:val="24"/>
              </w:rPr>
            </w:pPr>
            <w:r>
              <w:rPr>
                <w:rFonts w:eastAsia="Calibri"/>
                <w:b/>
                <w:noProof/>
                <w:szCs w:val="24"/>
              </w:rPr>
              <w:t>Comments</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Type of request (M)</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Procedure needs to be identified (IP or IP CPM). The data element 'Type of request' is needed only in cases where the customs declaration does not refer to an INF.</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The responsible customs authority as referred to in Article 101(1) of the Code (M)</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COL code would be used for identification purposes</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Authorisation number (M)</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CPM (O)</w:t>
            </w:r>
          </w:p>
        </w:tc>
        <w:tc>
          <w:tcPr>
            <w:tcW w:w="5554" w:type="dxa"/>
            <w:tcBorders>
              <w:top w:val="outset" w:sz="6" w:space="0" w:color="auto"/>
              <w:left w:val="outset" w:sz="6" w:space="0" w:color="auto"/>
              <w:bottom w:val="outset" w:sz="6" w:space="0" w:color="auto"/>
              <w:right w:val="outset" w:sz="6" w:space="0" w:color="auto"/>
            </w:tcBorders>
          </w:tcPr>
          <w:p>
            <w:pPr>
              <w:spacing w:before="0"/>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Supervising customs office receiving the request (M)</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COL code would be used for identification purposes</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Description of the goods or processed products for which the INF is requested (M)</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lang w:val="fr-FR"/>
              </w:rPr>
            </w:pPr>
            <w:r>
              <w:rPr>
                <w:rFonts w:eastAsia="Calibri"/>
                <w:noProof/>
                <w:szCs w:val="24"/>
                <w:lang w:val="fr-FR"/>
              </w:rPr>
              <w:t>CN Code, net quantity, value (M)</w:t>
            </w:r>
          </w:p>
        </w:tc>
        <w:tc>
          <w:tcPr>
            <w:tcW w:w="5554" w:type="dxa"/>
            <w:tcBorders>
              <w:top w:val="outset" w:sz="6" w:space="0" w:color="auto"/>
              <w:left w:val="outset" w:sz="6" w:space="0" w:color="auto"/>
              <w:bottom w:val="outset" w:sz="6" w:space="0" w:color="auto"/>
              <w:right w:val="outset" w:sz="6" w:space="0" w:color="auto"/>
            </w:tcBorders>
          </w:tcPr>
          <w:p>
            <w:pPr>
              <w:spacing w:before="0"/>
              <w:rPr>
                <w:rFonts w:eastAsia="Calibri"/>
                <w:noProof/>
                <w:szCs w:val="24"/>
                <w:lang w:val="fr-FR"/>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MRN (O)</w:t>
            </w:r>
          </w:p>
        </w:tc>
        <w:tc>
          <w:tcPr>
            <w:tcW w:w="5554" w:type="dxa"/>
            <w:tcBorders>
              <w:top w:val="outset" w:sz="6" w:space="0" w:color="auto"/>
              <w:left w:val="outset" w:sz="6" w:space="0" w:color="auto"/>
              <w:bottom w:val="outset" w:sz="6" w:space="0" w:color="auto"/>
              <w:right w:val="outset" w:sz="6" w:space="0" w:color="auto"/>
            </w:tcBorders>
          </w:tcPr>
          <w:p>
            <w:pPr>
              <w:spacing w:before="0"/>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Remarks (O)</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Any additional information may be entered</w:t>
            </w:r>
          </w:p>
        </w:tc>
      </w:tr>
    </w:tbl>
    <w:p>
      <w:pPr>
        <w:spacing w:before="0" w:after="60" w:line="276" w:lineRule="auto"/>
        <w:ind w:right="136"/>
        <w:jc w:val="left"/>
        <w:rPr>
          <w:rFonts w:eastAsia="Calibri"/>
          <w:noProof/>
          <w:szCs w:val="24"/>
        </w:rPr>
      </w:pPr>
    </w:p>
    <w:p>
      <w:pPr>
        <w:spacing w:before="0" w:after="60" w:line="276" w:lineRule="auto"/>
        <w:ind w:right="136"/>
        <w:jc w:val="left"/>
        <w:rPr>
          <w:rFonts w:eastAsia="Calibri"/>
          <w:noProof/>
          <w:szCs w:val="24"/>
        </w:rPr>
      </w:pPr>
      <w:r>
        <w:rPr>
          <w:rFonts w:eastAsia="Calibri"/>
          <w:noProof/>
          <w:szCs w:val="24"/>
        </w:rPr>
        <w:t>The supervising customs office receiving the request shall make available the following data elements:</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00"/>
        <w:gridCol w:w="5614"/>
      </w:tblGrid>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b/>
                <w:noProof/>
                <w:szCs w:val="24"/>
              </w:rPr>
            </w:pPr>
            <w:r>
              <w:rPr>
                <w:rFonts w:eastAsia="Calibri"/>
                <w:b/>
                <w:noProof/>
                <w:szCs w:val="24"/>
              </w:rPr>
              <w:t>Specific data elements IP IM/EX</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b/>
                <w:noProof/>
                <w:szCs w:val="24"/>
              </w:rPr>
            </w:pPr>
            <w:r>
              <w:rPr>
                <w:rFonts w:eastAsia="Calibri"/>
                <w:b/>
                <w:noProof/>
                <w:szCs w:val="24"/>
              </w:rPr>
              <w:t>Comments</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lang w:val="en-US"/>
              </w:rPr>
              <w:t>The amount of import duty to be entered in the accounts and notified to the debtor in accordance with Article 86(3) of the Code (O)</w:t>
            </w: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lang w:val="en-US"/>
              </w:rPr>
              <w:t>Particulars necessary for application of commercial policy measures (O)</w:t>
            </w:r>
          </w:p>
        </w:tc>
        <w:tc>
          <w:tcPr>
            <w:tcW w:w="5554" w:type="dxa"/>
            <w:tcBorders>
              <w:top w:val="outset" w:sz="6" w:space="0" w:color="auto"/>
              <w:left w:val="outset" w:sz="6" w:space="0" w:color="auto"/>
              <w:bottom w:val="outset" w:sz="6" w:space="0" w:color="auto"/>
              <w:right w:val="outset" w:sz="6" w:space="0" w:color="auto"/>
            </w:tcBorders>
          </w:tcPr>
          <w:p>
            <w:pPr>
              <w:spacing w:before="0"/>
              <w:rPr>
                <w:rFonts w:eastAsia="Calibri"/>
                <w:noProof/>
                <w:szCs w:val="24"/>
              </w:rPr>
            </w:pPr>
            <w:r>
              <w:rPr>
                <w:rFonts w:eastAsia="Calibri"/>
                <w:noProof/>
                <w:szCs w:val="24"/>
              </w:rPr>
              <w:t>-</w:t>
            </w:r>
          </w:p>
          <w:p>
            <w:pPr>
              <w:spacing w:before="0"/>
              <w:rPr>
                <w:rFonts w:eastAsia="Calibri"/>
                <w:noProof/>
                <w:szCs w:val="24"/>
              </w:rPr>
            </w:pPr>
          </w:p>
        </w:tc>
      </w:tr>
      <w:tr>
        <w:trPr>
          <w:tblCellSpacing w:w="20" w:type="dxa"/>
        </w:trPr>
        <w:tc>
          <w:tcPr>
            <w:tcW w:w="3540" w:type="dxa"/>
            <w:tcBorders>
              <w:top w:val="outset" w:sz="6" w:space="0" w:color="auto"/>
              <w:left w:val="outset" w:sz="6" w:space="0" w:color="auto"/>
              <w:bottom w:val="outset" w:sz="6" w:space="0" w:color="auto"/>
              <w:right w:val="outset" w:sz="6" w:space="0" w:color="auto"/>
            </w:tcBorders>
          </w:tcPr>
          <w:p>
            <w:pPr>
              <w:spacing w:before="0"/>
              <w:rPr>
                <w:rFonts w:eastAsia="Calibri"/>
                <w:noProof/>
                <w:szCs w:val="24"/>
              </w:rPr>
            </w:pPr>
            <w:r>
              <w:rPr>
                <w:rFonts w:eastAsia="Calibri"/>
                <w:noProof/>
                <w:szCs w:val="24"/>
              </w:rPr>
              <w:t>INF number (M)</w:t>
            </w:r>
          </w:p>
          <w:p>
            <w:pPr>
              <w:spacing w:before="0"/>
              <w:rPr>
                <w:rFonts w:eastAsia="Calibri"/>
                <w:noProof/>
                <w:szCs w:val="24"/>
              </w:rPr>
            </w:pPr>
          </w:p>
          <w:p>
            <w:pPr>
              <w:spacing w:before="0"/>
              <w:rPr>
                <w:rFonts w:eastAsia="Calibri"/>
                <w:noProof/>
                <w:szCs w:val="24"/>
              </w:rPr>
            </w:pPr>
          </w:p>
          <w:p>
            <w:pPr>
              <w:spacing w:before="0"/>
              <w:rPr>
                <w:rFonts w:eastAsia="Calibri"/>
                <w:noProof/>
                <w:szCs w:val="24"/>
                <w:lang w:val="en-US"/>
              </w:rPr>
            </w:pPr>
          </w:p>
        </w:tc>
        <w:tc>
          <w:tcPr>
            <w:tcW w:w="5554" w:type="dxa"/>
            <w:tcBorders>
              <w:top w:val="outset" w:sz="6" w:space="0" w:color="auto"/>
              <w:left w:val="outset" w:sz="6" w:space="0" w:color="auto"/>
              <w:bottom w:val="outset" w:sz="6" w:space="0" w:color="auto"/>
              <w:right w:val="outset" w:sz="6" w:space="0" w:color="auto"/>
            </w:tcBorders>
            <w:hideMark/>
          </w:tcPr>
          <w:p>
            <w:pPr>
              <w:spacing w:before="0"/>
              <w:rPr>
                <w:rFonts w:eastAsia="Calibri"/>
                <w:noProof/>
                <w:szCs w:val="24"/>
              </w:rPr>
            </w:pPr>
            <w:r>
              <w:rPr>
                <w:rFonts w:eastAsia="Calibri"/>
                <w:noProof/>
                <w:szCs w:val="24"/>
              </w:rPr>
              <w:lastRenderedPageBreak/>
              <w:t>Unique number given by the supervising customs office</w:t>
            </w:r>
          </w:p>
          <w:p>
            <w:pPr>
              <w:spacing w:before="0"/>
              <w:rPr>
                <w:rFonts w:eastAsia="Calibri"/>
                <w:noProof/>
                <w:szCs w:val="24"/>
              </w:rPr>
            </w:pPr>
            <w:r>
              <w:rPr>
                <w:rFonts w:eastAsia="Calibri"/>
                <w:noProof/>
                <w:szCs w:val="24"/>
              </w:rPr>
              <w:lastRenderedPageBreak/>
              <w:t xml:space="preserve">[e.g. IP/123456/GB + </w:t>
            </w:r>
            <w:r>
              <w:rPr>
                <w:rFonts w:eastAsia="Calibri"/>
                <w:i/>
                <w:noProof/>
                <w:szCs w:val="24"/>
              </w:rPr>
              <w:t xml:space="preserve">authorisation no (EORI no is part of the authorisation no) </w:t>
            </w:r>
            <w:r>
              <w:rPr>
                <w:rFonts w:eastAsia="Calibri"/>
                <w:noProof/>
                <w:szCs w:val="24"/>
              </w:rPr>
              <w:t>]</w:t>
            </w:r>
          </w:p>
        </w:tc>
      </w:tr>
      <w:tr>
        <w:trPr>
          <w:tblCellSpacing w:w="20" w:type="dxa"/>
        </w:trPr>
        <w:tc>
          <w:tcPr>
            <w:tcW w:w="3540" w:type="dxa"/>
            <w:tcBorders>
              <w:top w:val="outset" w:sz="6" w:space="0" w:color="auto"/>
              <w:left w:val="outset" w:sz="6" w:space="0" w:color="auto"/>
              <w:bottom w:val="outset" w:sz="6" w:space="0" w:color="auto"/>
              <w:right w:val="outset" w:sz="6" w:space="0" w:color="auto"/>
            </w:tcBorders>
          </w:tcPr>
          <w:p>
            <w:pPr>
              <w:spacing w:before="0"/>
              <w:rPr>
                <w:rFonts w:eastAsia="Calibri"/>
                <w:noProof/>
                <w:szCs w:val="24"/>
              </w:rPr>
            </w:pPr>
          </w:p>
          <w:p>
            <w:pPr>
              <w:spacing w:before="0"/>
              <w:rPr>
                <w:rFonts w:eastAsia="Calibri"/>
                <w:noProof/>
                <w:szCs w:val="24"/>
              </w:rPr>
            </w:pPr>
            <w:r>
              <w:rPr>
                <w:rFonts w:eastAsia="Calibri"/>
                <w:noProof/>
                <w:szCs w:val="24"/>
              </w:rPr>
              <w:t>MRN (O)</w:t>
            </w:r>
          </w:p>
        </w:tc>
        <w:tc>
          <w:tcPr>
            <w:tcW w:w="5554" w:type="dxa"/>
            <w:tcBorders>
              <w:top w:val="outset" w:sz="6" w:space="0" w:color="auto"/>
              <w:left w:val="outset" w:sz="6" w:space="0" w:color="auto"/>
              <w:bottom w:val="outset" w:sz="6" w:space="0" w:color="auto"/>
              <w:right w:val="outset" w:sz="6" w:space="0" w:color="auto"/>
            </w:tcBorders>
          </w:tcPr>
          <w:p>
            <w:pPr>
              <w:spacing w:before="0"/>
              <w:rPr>
                <w:rFonts w:eastAsia="Calibri"/>
                <w:noProof/>
                <w:szCs w:val="24"/>
              </w:rPr>
            </w:pPr>
            <w:r>
              <w:rPr>
                <w:rFonts w:eastAsia="Calibri"/>
                <w:noProof/>
                <w:szCs w:val="24"/>
              </w:rPr>
              <w:t>-</w:t>
            </w:r>
          </w:p>
          <w:p>
            <w:pPr>
              <w:spacing w:before="0"/>
              <w:rPr>
                <w:rFonts w:eastAsia="Calibri"/>
                <w:noProof/>
                <w:szCs w:val="24"/>
              </w:rPr>
            </w:pPr>
          </w:p>
        </w:tc>
      </w:tr>
    </w:tbl>
    <w:p>
      <w:pPr>
        <w:pStyle w:val="Title"/>
        <w:rPr>
          <w:rFonts w:ascii="Times New Roman" w:hAnsi="Times New Roman"/>
          <w:noProof/>
        </w:rPr>
      </w:pPr>
      <w:r>
        <w:rPr>
          <w:rFonts w:eastAsia="Calibri"/>
          <w:noProof/>
          <w:szCs w:val="24"/>
        </w:rPr>
        <w:br w:type="page"/>
      </w:r>
      <w:bookmarkStart w:id="55" w:name="_Toc406767617"/>
      <w:bookmarkStart w:id="56" w:name="_Toc406676000"/>
      <w:bookmarkStart w:id="57" w:name="_Toc406597584"/>
      <w:bookmarkStart w:id="58" w:name="_Toc413251383"/>
      <w:r>
        <w:rPr>
          <w:rFonts w:ascii="Times New Roman" w:hAnsi="Times New Roman"/>
          <w:noProof/>
        </w:rPr>
        <w:lastRenderedPageBreak/>
        <w:t>Annex 71-06</w:t>
      </w:r>
      <w:bookmarkStart w:id="59" w:name="_Toc406767618"/>
      <w:bookmarkStart w:id="60" w:name="_Toc406676001"/>
      <w:bookmarkStart w:id="61" w:name="_Toc406597585"/>
      <w:bookmarkEnd w:id="55"/>
      <w:bookmarkEnd w:id="56"/>
      <w:bookmarkEnd w:id="57"/>
      <w:r>
        <w:rPr>
          <w:rFonts w:ascii="Times New Roman" w:hAnsi="Times New Roman"/>
          <w:noProof/>
        </w:rPr>
        <w:t xml:space="preserve"> - DA</w:t>
      </w:r>
      <w:r>
        <w:rPr>
          <w:rFonts w:ascii="Times New Roman" w:hAnsi="Times New Roman"/>
          <w:noProof/>
        </w:rPr>
        <w:br/>
      </w:r>
    </w:p>
    <w:p>
      <w:pPr>
        <w:pStyle w:val="Title"/>
        <w:rPr>
          <w:rFonts w:eastAsia="Calibri"/>
          <w:b w:val="0"/>
          <w:smallCaps w:val="0"/>
          <w:noProof/>
          <w:szCs w:val="24"/>
          <w:lang w:eastAsia="ar-SA"/>
        </w:rPr>
      </w:pPr>
      <w:r>
        <w:rPr>
          <w:rFonts w:ascii="Times New Roman" w:hAnsi="Times New Roman"/>
          <w:noProof/>
        </w:rPr>
        <w:t>Information to be provided in the bill of discharge</w:t>
      </w:r>
      <w:bookmarkEnd w:id="58"/>
      <w:bookmarkEnd w:id="59"/>
      <w:bookmarkEnd w:id="60"/>
      <w:bookmarkEnd w:id="61"/>
    </w:p>
    <w:p>
      <w:pPr>
        <w:spacing w:before="0" w:after="200" w:line="276" w:lineRule="auto"/>
        <w:jc w:val="left"/>
        <w:rPr>
          <w:rFonts w:eastAsia="Calibri"/>
          <w:i/>
          <w:noProof/>
          <w:szCs w:val="24"/>
        </w:rPr>
      </w:pPr>
    </w:p>
    <w:p>
      <w:pPr>
        <w:pStyle w:val="Point0letter"/>
        <w:numPr>
          <w:ilvl w:val="1"/>
          <w:numId w:val="34"/>
        </w:numPr>
        <w:rPr>
          <w:noProof/>
          <w:lang w:val="en-IE" w:eastAsia="en-GB"/>
        </w:rPr>
      </w:pPr>
      <w:r>
        <w:rPr>
          <w:noProof/>
          <w:lang w:val="en-IE" w:eastAsia="en-GB"/>
        </w:rPr>
        <w:t xml:space="preserve">reference particulars of the authorisation; </w:t>
      </w:r>
    </w:p>
    <w:p>
      <w:pPr>
        <w:pStyle w:val="Point0letter"/>
        <w:numPr>
          <w:ilvl w:val="1"/>
          <w:numId w:val="34"/>
        </w:numPr>
        <w:rPr>
          <w:noProof/>
          <w:lang w:val="en-IE" w:eastAsia="en-GB"/>
        </w:rPr>
      </w:pPr>
      <w:r>
        <w:rPr>
          <w:noProof/>
          <w:lang w:val="en-IE" w:eastAsia="en-GB"/>
        </w:rPr>
        <w:t xml:space="preserve">the quantity of each type of goods which were placed under the special procedure in respect of which discharge is claimed; </w:t>
      </w:r>
    </w:p>
    <w:p>
      <w:pPr>
        <w:pStyle w:val="Point0letter"/>
        <w:numPr>
          <w:ilvl w:val="1"/>
          <w:numId w:val="34"/>
        </w:numPr>
        <w:rPr>
          <w:noProof/>
          <w:lang w:val="en-IE" w:eastAsia="en-GB"/>
        </w:rPr>
      </w:pPr>
      <w:r>
        <w:rPr>
          <w:noProof/>
          <w:lang w:val="en-IE" w:eastAsia="en-GB"/>
        </w:rPr>
        <w:t xml:space="preserve">the CN code of the goods which were placed under the special procedure; </w:t>
      </w:r>
    </w:p>
    <w:p>
      <w:pPr>
        <w:pStyle w:val="Point0letter"/>
        <w:numPr>
          <w:ilvl w:val="1"/>
          <w:numId w:val="34"/>
        </w:numPr>
        <w:rPr>
          <w:noProof/>
          <w:lang w:val="en-IE" w:eastAsia="en-GB"/>
        </w:rPr>
      </w:pPr>
      <w:r>
        <w:rPr>
          <w:noProof/>
          <w:lang w:val="en-IE" w:eastAsia="en-GB"/>
        </w:rPr>
        <w:t xml:space="preserve">the rate of import duties to which the goods which were placed under the special procedure are liable and, where applicable, their customs value; </w:t>
      </w:r>
    </w:p>
    <w:p>
      <w:pPr>
        <w:pStyle w:val="Point0letter"/>
        <w:numPr>
          <w:ilvl w:val="1"/>
          <w:numId w:val="34"/>
        </w:numPr>
        <w:rPr>
          <w:noProof/>
          <w:lang w:val="en-IE" w:eastAsia="en-GB"/>
        </w:rPr>
      </w:pPr>
      <w:r>
        <w:rPr>
          <w:noProof/>
          <w:lang w:val="en-IE" w:eastAsia="en-GB"/>
        </w:rPr>
        <w:t xml:space="preserve">the particulars of the customs declarations placing goods under the special procedure; </w:t>
      </w:r>
    </w:p>
    <w:p>
      <w:pPr>
        <w:pStyle w:val="Point0letter"/>
        <w:numPr>
          <w:ilvl w:val="1"/>
          <w:numId w:val="34"/>
        </w:numPr>
        <w:rPr>
          <w:noProof/>
          <w:lang w:val="en-IE" w:eastAsia="en-GB"/>
        </w:rPr>
      </w:pPr>
      <w:r>
        <w:rPr>
          <w:noProof/>
          <w:lang w:val="en-IE" w:eastAsia="en-GB"/>
        </w:rPr>
        <w:t xml:space="preserve">the type and quantity of the processed products or the goods placed under the procedure and  the subsequent customs declarations or any other document relating to the discharge of the procedure; </w:t>
      </w:r>
    </w:p>
    <w:p>
      <w:pPr>
        <w:pStyle w:val="Point0letter"/>
        <w:numPr>
          <w:ilvl w:val="1"/>
          <w:numId w:val="34"/>
        </w:numPr>
        <w:rPr>
          <w:noProof/>
          <w:lang w:val="en-IE" w:eastAsia="en-GB"/>
        </w:rPr>
      </w:pPr>
      <w:r>
        <w:rPr>
          <w:noProof/>
          <w:lang w:val="en-IE" w:eastAsia="en-GB"/>
        </w:rPr>
        <w:t xml:space="preserve">the CN code and the customs value of the processed products if the value scale method is used for the purpose of discharge; </w:t>
      </w:r>
    </w:p>
    <w:p>
      <w:pPr>
        <w:pStyle w:val="Point0letter"/>
        <w:numPr>
          <w:ilvl w:val="1"/>
          <w:numId w:val="34"/>
        </w:numPr>
        <w:rPr>
          <w:noProof/>
          <w:lang w:val="en-IE" w:eastAsia="en-GB"/>
        </w:rPr>
      </w:pPr>
      <w:r>
        <w:rPr>
          <w:noProof/>
          <w:lang w:val="en-IE" w:eastAsia="en-GB"/>
        </w:rPr>
        <w:t xml:space="preserve">the rate of yield; </w:t>
      </w:r>
    </w:p>
    <w:p>
      <w:pPr>
        <w:pStyle w:val="Point0letter"/>
        <w:numPr>
          <w:ilvl w:val="1"/>
          <w:numId w:val="34"/>
        </w:numPr>
        <w:rPr>
          <w:noProof/>
          <w:lang w:val="en-IE" w:eastAsia="en-GB"/>
        </w:rPr>
      </w:pPr>
      <w:r>
        <w:rPr>
          <w:noProof/>
          <w:lang w:val="en-IE" w:eastAsia="en-GB"/>
        </w:rPr>
        <w:t>the amount of import duty to be paid. Where this amount refers to the application of Article 175(4), it shall be specified;</w:t>
      </w:r>
    </w:p>
    <w:p>
      <w:pPr>
        <w:pStyle w:val="Point0letter"/>
        <w:numPr>
          <w:ilvl w:val="1"/>
          <w:numId w:val="34"/>
        </w:numPr>
        <w:rPr>
          <w:noProof/>
          <w:lang w:val="en-IE" w:eastAsia="en-GB"/>
        </w:rPr>
      </w:pPr>
      <w:r>
        <w:rPr>
          <w:noProof/>
          <w:lang w:val="en-IE" w:eastAsia="en-GB"/>
        </w:rPr>
        <w:t xml:space="preserve">the periods for discharge. </w:t>
      </w:r>
    </w:p>
    <w:p>
      <w:pPr>
        <w:spacing w:before="0" w:after="200" w:line="276" w:lineRule="auto"/>
        <w:jc w:val="left"/>
        <w:rPr>
          <w:rFonts w:eastAsia="Times New Roman"/>
          <w:b/>
          <w:bCs/>
          <w:smallCaps/>
          <w:noProof/>
          <w:kern w:val="28"/>
          <w:sz w:val="28"/>
          <w:szCs w:val="28"/>
          <w:lang w:eastAsia="en-GB"/>
        </w:rPr>
      </w:pPr>
      <w:r>
        <w:rPr>
          <w:noProof/>
        </w:rPr>
        <w:br w:type="page"/>
      </w:r>
    </w:p>
    <w:p>
      <w:pPr>
        <w:pStyle w:val="Title"/>
        <w:rPr>
          <w:rFonts w:ascii="Times New Roman" w:hAnsi="Times New Roman"/>
          <w:noProof/>
        </w:rPr>
      </w:pPr>
      <w:r>
        <w:rPr>
          <w:rFonts w:ascii="Times New Roman" w:hAnsi="Times New Roman"/>
          <w:noProof/>
        </w:rPr>
        <w:lastRenderedPageBreak/>
        <w:t>ANNEX 72-03</w:t>
      </w:r>
    </w:p>
    <w:p>
      <w:pPr>
        <w:pStyle w:val="Title"/>
        <w:rPr>
          <w:rFonts w:ascii="Times New Roman" w:hAnsi="Times New Roman"/>
          <w:noProof/>
        </w:rPr>
      </w:pPr>
      <w:r>
        <w:rPr>
          <w:rFonts w:ascii="Times New Roman" w:hAnsi="Times New Roman"/>
          <w:noProof/>
        </w:rPr>
        <w:t>TC 11 receipt</w:t>
      </w:r>
    </w:p>
    <w:p>
      <w:pPr>
        <w:jc w:val="center"/>
        <w:rPr>
          <w:noProof/>
          <w:lang w:val="de-DE"/>
        </w:rPr>
      </w:pPr>
    </w:p>
    <w:p>
      <w:pPr>
        <w:rPr>
          <w:noProof/>
        </w:rPr>
      </w:pPr>
      <w:r>
        <w:rPr>
          <w:noProof/>
        </w:rPr>
        <w:t>Common data requirements</w:t>
      </w:r>
    </w:p>
    <w:p>
      <w:pPr>
        <w:pStyle w:val="Point0number"/>
        <w:numPr>
          <w:ilvl w:val="0"/>
          <w:numId w:val="55"/>
        </w:numPr>
        <w:rPr>
          <w:noProof/>
        </w:rPr>
      </w:pPr>
      <w:r>
        <w:rPr>
          <w:noProof/>
        </w:rPr>
        <w:t>Place, name and reference number of the customs office of destination</w:t>
      </w:r>
    </w:p>
    <w:p>
      <w:pPr>
        <w:pStyle w:val="Point0number"/>
        <w:numPr>
          <w:ilvl w:val="0"/>
          <w:numId w:val="55"/>
        </w:numPr>
        <w:rPr>
          <w:noProof/>
        </w:rPr>
      </w:pPr>
      <w:r>
        <w:rPr>
          <w:noProof/>
        </w:rPr>
        <w:t>Type of transit declaration</w:t>
      </w:r>
    </w:p>
    <w:p>
      <w:pPr>
        <w:pStyle w:val="Point0number"/>
        <w:numPr>
          <w:ilvl w:val="0"/>
          <w:numId w:val="55"/>
        </w:numPr>
        <w:rPr>
          <w:noProof/>
        </w:rPr>
      </w:pPr>
      <w:r>
        <w:rPr>
          <w:noProof/>
        </w:rPr>
        <w:t>Registration date by the customs office of departure</w:t>
      </w:r>
    </w:p>
    <w:p>
      <w:pPr>
        <w:pStyle w:val="Point0number"/>
        <w:numPr>
          <w:ilvl w:val="0"/>
          <w:numId w:val="55"/>
        </w:numPr>
        <w:rPr>
          <w:noProof/>
        </w:rPr>
      </w:pPr>
      <w:r>
        <w:rPr>
          <w:noProof/>
        </w:rPr>
        <w:t>Master Reference Number (MRN) registered</w:t>
      </w:r>
    </w:p>
    <w:p>
      <w:pPr>
        <w:pStyle w:val="Point0number"/>
        <w:numPr>
          <w:ilvl w:val="0"/>
          <w:numId w:val="55"/>
        </w:numPr>
        <w:rPr>
          <w:noProof/>
        </w:rPr>
      </w:pPr>
      <w:r>
        <w:rPr>
          <w:noProof/>
        </w:rPr>
        <w:t>Place, name and reference number of the customs office of departure</w:t>
      </w:r>
    </w:p>
    <w:p>
      <w:pPr>
        <w:pStyle w:val="Point0number"/>
        <w:numPr>
          <w:ilvl w:val="0"/>
          <w:numId w:val="55"/>
        </w:numPr>
        <w:rPr>
          <w:noProof/>
        </w:rPr>
      </w:pPr>
      <w:r>
        <w:rPr>
          <w:noProof/>
        </w:rPr>
        <w:t>Place and date of the issuance of the receipt</w:t>
      </w:r>
    </w:p>
    <w:p>
      <w:pPr>
        <w:pStyle w:val="Point0number"/>
        <w:numPr>
          <w:ilvl w:val="0"/>
          <w:numId w:val="55"/>
        </w:numPr>
        <w:rPr>
          <w:noProof/>
        </w:rPr>
      </w:pPr>
      <w:r>
        <w:rPr>
          <w:noProof/>
        </w:rPr>
        <w:t>Signature and official stamp of the customs office of destination</w:t>
      </w:r>
    </w:p>
    <w:p>
      <w:pPr>
        <w:spacing w:before="0" w:after="200" w:line="276" w:lineRule="auto"/>
        <w:jc w:val="left"/>
        <w:rPr>
          <w:rFonts w:eastAsia="Calibri"/>
          <w:noProof/>
          <w:szCs w:val="24"/>
        </w:rPr>
      </w:pPr>
    </w:p>
    <w:p>
      <w:pPr>
        <w:pStyle w:val="PartTitle"/>
        <w:rPr>
          <w:noProof/>
        </w:rPr>
      </w:pPr>
      <w:bookmarkStart w:id="62" w:name="_Toc413251385"/>
      <w:r>
        <w:rPr>
          <w:noProof/>
        </w:rPr>
        <w:lastRenderedPageBreak/>
        <w:t>TITLE VIII</w:t>
      </w:r>
      <w:bookmarkStart w:id="63" w:name="_Toc310004745"/>
      <w:bookmarkStart w:id="64" w:name="_Toc377400708"/>
      <w:bookmarkStart w:id="65" w:name="_Toc406766099"/>
    </w:p>
    <w:p>
      <w:pPr>
        <w:pStyle w:val="PartTitle"/>
        <w:rPr>
          <w:noProof/>
        </w:rPr>
      </w:pPr>
      <w:r>
        <w:rPr>
          <w:noProof/>
        </w:rPr>
        <w:lastRenderedPageBreak/>
        <w:t>GOODS TAKEN OUT OF THE CUSTOMS TERRITORY OF THE UNION</w:t>
      </w:r>
      <w:bookmarkEnd w:id="62"/>
      <w:bookmarkEnd w:id="63"/>
      <w:bookmarkEnd w:id="64"/>
      <w:bookmarkEnd w:id="65"/>
    </w:p>
    <w:p>
      <w:pPr>
        <w:pStyle w:val="Subtitle"/>
        <w:rPr>
          <w:noProof/>
        </w:rPr>
      </w:pPr>
      <w:bookmarkStart w:id="66" w:name="_Toc413251386"/>
      <w:r>
        <w:rPr>
          <w:noProof/>
        </w:rPr>
        <w:t>NO Annex</w:t>
      </w:r>
      <w:bookmarkEnd w:id="66"/>
    </w:p>
    <w:p>
      <w:pPr>
        <w:rPr>
          <w:noProof/>
        </w:rPr>
      </w:pPr>
      <w:r>
        <w:rPr>
          <w:noProof/>
        </w:rPr>
        <w:br w:type="page"/>
      </w:r>
    </w:p>
    <w:p>
      <w:pPr>
        <w:pStyle w:val="PartTitle"/>
        <w:rPr>
          <w:noProof/>
        </w:rPr>
      </w:pPr>
      <w:r>
        <w:rPr>
          <w:noProof/>
        </w:rPr>
        <w:lastRenderedPageBreak/>
        <w:t>TITLE IX</w:t>
      </w:r>
    </w:p>
    <w:p>
      <w:pPr>
        <w:pStyle w:val="Title"/>
        <w:rPr>
          <w:rFonts w:ascii="Times New Roman" w:hAnsi="Times New Roman"/>
          <w:noProof/>
        </w:rPr>
      </w:pPr>
      <w:r>
        <w:rPr>
          <w:rFonts w:ascii="Times New Roman" w:hAnsi="Times New Roman"/>
          <w:noProof/>
        </w:rPr>
        <w:t>Annex 90</w:t>
      </w:r>
    </w:p>
    <w:p>
      <w:pPr>
        <w:pStyle w:val="Title"/>
        <w:rPr>
          <w:rFonts w:ascii="Times New Roman" w:hAnsi="Times New Roman"/>
          <w:noProof/>
        </w:rPr>
      </w:pPr>
    </w:p>
    <w:p>
      <w:pPr>
        <w:pStyle w:val="Title"/>
        <w:rPr>
          <w:rFonts w:ascii="Times New Roman" w:hAnsi="Times New Roman"/>
          <w:noProof/>
        </w:rPr>
      </w:pPr>
      <w:r>
        <w:rPr>
          <w:rFonts w:ascii="Times New Roman" w:hAnsi="Times New Roman"/>
          <w:noProof/>
        </w:rPr>
        <w:t>Table of correspondence referred to in Article 254</w:t>
      </w:r>
    </w:p>
    <w:p>
      <w:pPr>
        <w:pStyle w:val="Title"/>
        <w:rPr>
          <w:rFonts w:ascii="Times New Roman" w:hAnsi="Times New Roman"/>
          <w:noProof/>
        </w:rPr>
      </w:pPr>
    </w:p>
    <w:p>
      <w:pPr>
        <w:spacing w:before="0" w:after="60"/>
        <w:ind w:right="136"/>
        <w:rPr>
          <w:rFonts w:eastAsia="Calibri"/>
          <w:noProof/>
          <w:lang w:eastAsia="en-GB"/>
        </w:rPr>
      </w:pPr>
    </w:p>
    <w:tbl>
      <w:tblPr>
        <w:tblW w:w="9406" w:type="dxa"/>
        <w:tblCellSpacing w:w="20" w:type="dxa"/>
        <w:tblInd w:w="-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99"/>
        <w:gridCol w:w="40"/>
        <w:gridCol w:w="4198"/>
        <w:gridCol w:w="40"/>
        <w:gridCol w:w="4529"/>
      </w:tblGrid>
      <w:tr>
        <w:trPr>
          <w:tblCellSpacing w:w="20" w:type="dxa"/>
        </w:trPr>
        <w:tc>
          <w:tcPr>
            <w:tcW w:w="579" w:type="dxa"/>
            <w:gridSpan w:val="2"/>
          </w:tcPr>
          <w:p>
            <w:pPr>
              <w:rPr>
                <w:rFonts w:eastAsia="Times New Roman"/>
                <w:b/>
                <w:noProof/>
                <w:szCs w:val="24"/>
                <w:lang w:eastAsia="en-GB"/>
              </w:rPr>
            </w:pPr>
          </w:p>
        </w:tc>
        <w:tc>
          <w:tcPr>
            <w:tcW w:w="4198" w:type="dxa"/>
            <w:gridSpan w:val="2"/>
            <w:shd w:val="clear" w:color="auto" w:fill="auto"/>
          </w:tcPr>
          <w:p>
            <w:pPr>
              <w:rPr>
                <w:rFonts w:eastAsia="Times New Roman"/>
                <w:b/>
                <w:noProof/>
                <w:szCs w:val="24"/>
                <w:lang w:eastAsia="en-GB"/>
              </w:rPr>
            </w:pPr>
            <w:r>
              <w:rPr>
                <w:rFonts w:eastAsia="Times New Roman"/>
                <w:b/>
                <w:noProof/>
                <w:szCs w:val="24"/>
                <w:lang w:eastAsia="en-GB"/>
              </w:rPr>
              <w:t xml:space="preserve">Applicable provisions under Regulation (EEC) No 2913/92 and Regulation (EEC) No 2454/93 </w:t>
            </w:r>
          </w:p>
        </w:tc>
        <w:tc>
          <w:tcPr>
            <w:tcW w:w="4469" w:type="dxa"/>
            <w:shd w:val="clear" w:color="auto" w:fill="auto"/>
          </w:tcPr>
          <w:p>
            <w:pPr>
              <w:rPr>
                <w:rFonts w:eastAsia="Times New Roman"/>
                <w:b/>
                <w:noProof/>
                <w:szCs w:val="24"/>
                <w:lang w:eastAsia="en-GB"/>
              </w:rPr>
            </w:pPr>
            <w:r>
              <w:rPr>
                <w:rFonts w:eastAsia="Times New Roman"/>
                <w:b/>
                <w:noProof/>
                <w:szCs w:val="24"/>
                <w:lang w:eastAsia="en-GB"/>
              </w:rPr>
              <w:t>Applicable provisions under the Code, Delegated Regulation (EU) 2015/… and Implementing Regulation (EU) 2015/…</w:t>
            </w:r>
            <w:r>
              <w:rPr>
                <w:rFonts w:asciiTheme="minorHAnsi" w:hAnsiTheme="minorHAnsi" w:cstheme="minorBidi"/>
                <w:noProof/>
                <w:sz w:val="22"/>
              </w:rPr>
              <w:t xml:space="preserve"> </w:t>
            </w:r>
            <w:r>
              <w:rPr>
                <w:rFonts w:eastAsia="Times New Roman"/>
                <w:b/>
                <w:noProof/>
                <w:szCs w:val="24"/>
                <w:lang w:eastAsia="en-GB"/>
              </w:rPr>
              <w:t>laying down detailed rules for implementing certain provisions of Regulation (EU) No 952/2013</w:t>
            </w:r>
          </w:p>
        </w:tc>
      </w:tr>
      <w:tr>
        <w:trPr>
          <w:tblCellSpacing w:w="20" w:type="dxa"/>
        </w:trPr>
        <w:tc>
          <w:tcPr>
            <w:tcW w:w="579" w:type="dxa"/>
            <w:gridSpan w:val="2"/>
          </w:tcPr>
          <w:p>
            <w:pPr>
              <w:rPr>
                <w:rFonts w:eastAsia="Times New Roman"/>
                <w:noProof/>
                <w:szCs w:val="24"/>
                <w:lang w:eastAsia="en-GB"/>
              </w:rPr>
            </w:pPr>
            <w:r>
              <w:rPr>
                <w:rFonts w:eastAsia="Times New Roman"/>
                <w:noProof/>
                <w:szCs w:val="24"/>
                <w:lang w:eastAsia="en-GB"/>
              </w:rPr>
              <w:t>1</w:t>
            </w:r>
          </w:p>
        </w:tc>
        <w:tc>
          <w:tcPr>
            <w:tcW w:w="4198" w:type="dxa"/>
            <w:gridSpan w:val="2"/>
            <w:shd w:val="clear" w:color="auto" w:fill="auto"/>
          </w:tcPr>
          <w:p>
            <w:pPr>
              <w:rPr>
                <w:rFonts w:eastAsia="Times New Roman"/>
                <w:noProof/>
                <w:szCs w:val="24"/>
                <w:lang w:eastAsia="en-GB"/>
              </w:rPr>
            </w:pPr>
            <w:r>
              <w:rPr>
                <w:rFonts w:eastAsia="Times New Roman"/>
                <w:noProof/>
                <w:szCs w:val="24"/>
                <w:lang w:eastAsia="en-GB"/>
              </w:rPr>
              <w:t xml:space="preserve">Conditions and criteria for granting the AEO certificate </w:t>
            </w:r>
          </w:p>
          <w:p>
            <w:pPr>
              <w:rPr>
                <w:rFonts w:eastAsia="Times New Roman"/>
                <w:noProof/>
                <w:szCs w:val="24"/>
                <w:lang w:eastAsia="en-GB"/>
              </w:rPr>
            </w:pPr>
          </w:p>
          <w:p>
            <w:pPr>
              <w:rPr>
                <w:rFonts w:eastAsia="Times New Roman"/>
                <w:noProof/>
                <w:szCs w:val="24"/>
                <w:lang w:eastAsia="en-GB"/>
              </w:rPr>
            </w:pPr>
            <w:r>
              <w:rPr>
                <w:rFonts w:eastAsia="Times New Roman"/>
                <w:noProof/>
                <w:szCs w:val="24"/>
                <w:lang w:eastAsia="en-GB"/>
              </w:rPr>
              <w:t>(Article 5a of Regulation (EEC) No 2913/92 and Articles 14a and 14g of Regulation (EEC) No 2454/93)</w:t>
            </w:r>
          </w:p>
          <w:p>
            <w:pPr>
              <w:rPr>
                <w:rFonts w:eastAsia="Times New Roman"/>
                <w:noProof/>
                <w:szCs w:val="24"/>
                <w:lang w:eastAsia="en-GB"/>
              </w:rPr>
            </w:pPr>
          </w:p>
        </w:tc>
        <w:tc>
          <w:tcPr>
            <w:tcW w:w="4469" w:type="dxa"/>
            <w:shd w:val="clear" w:color="auto" w:fill="auto"/>
          </w:tcPr>
          <w:p>
            <w:pPr>
              <w:rPr>
                <w:rFonts w:eastAsia="Times New Roman"/>
                <w:noProof/>
                <w:szCs w:val="24"/>
                <w:lang w:eastAsia="en-GB"/>
              </w:rPr>
            </w:pPr>
            <w:r>
              <w:rPr>
                <w:rFonts w:eastAsia="Times New Roman"/>
                <w:noProof/>
                <w:szCs w:val="24"/>
                <w:lang w:eastAsia="en-GB"/>
              </w:rPr>
              <w:t xml:space="preserve">Authorised Economic Operator – criteria and examination of criteria </w:t>
            </w:r>
          </w:p>
          <w:p>
            <w:pPr>
              <w:jc w:val="left"/>
              <w:rPr>
                <w:rFonts w:eastAsia="Times New Roman"/>
                <w:noProof/>
                <w:szCs w:val="24"/>
                <w:lang w:eastAsia="en-GB"/>
              </w:rPr>
            </w:pPr>
            <w:r>
              <w:rPr>
                <w:rFonts w:eastAsia="Times New Roman"/>
                <w:noProof/>
                <w:szCs w:val="24"/>
                <w:lang w:eastAsia="en-GB"/>
              </w:rPr>
              <w:br/>
              <w:t>(Articles 22, 38 and 39 of the Code,</w:t>
            </w:r>
            <w:r>
              <w:rPr>
                <w:rFonts w:asciiTheme="minorHAnsi" w:hAnsiTheme="minorHAnsi" w:cstheme="minorBidi"/>
                <w:noProof/>
                <w:sz w:val="22"/>
              </w:rPr>
              <w:t xml:space="preserve"> </w:t>
            </w:r>
            <w:r>
              <w:rPr>
                <w:rFonts w:eastAsia="Times New Roman"/>
                <w:noProof/>
                <w:szCs w:val="24"/>
                <w:lang w:eastAsia="en-GB"/>
              </w:rPr>
              <w:t>Articles 250, 251 (1) (b) and (c) and Articles 25 to 30 of Implementing Regulation (EU) 2015/…)</w:t>
            </w:r>
          </w:p>
        </w:tc>
      </w:tr>
      <w:tr>
        <w:tblPrEx>
          <w:tblCellSpacing w:w="22" w:type="dxa"/>
          <w:tblBorders>
            <w:insideH w:val="none" w:sz="0" w:space="0" w:color="auto"/>
            <w:insideV w:val="none" w:sz="0" w:space="0" w:color="auto"/>
          </w:tblBorders>
          <w:tblCellMar>
            <w:left w:w="0" w:type="dxa"/>
            <w:right w:w="0" w:type="dxa"/>
          </w:tblCellMar>
          <w:tblLook w:val="04A0" w:firstRow="1" w:lastRow="0" w:firstColumn="1" w:lastColumn="0" w:noHBand="0" w:noVBand="1"/>
        </w:tblPrEx>
        <w:trPr>
          <w:tblCellSpacing w:w="22" w:type="dxa"/>
        </w:trPr>
        <w:tc>
          <w:tcPr>
            <w:tcW w:w="5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spacing w:before="0" w:after="200" w:line="276" w:lineRule="auto"/>
              <w:jc w:val="left"/>
              <w:rPr>
                <w:noProof/>
                <w:szCs w:val="24"/>
              </w:rPr>
            </w:pPr>
            <w:r>
              <w:rPr>
                <w:noProof/>
                <w:szCs w:val="24"/>
              </w:rPr>
              <w:t>2.</w:t>
            </w:r>
          </w:p>
        </w:tc>
        <w:tc>
          <w:tcPr>
            <w:tcW w:w="4238" w:type="dxa"/>
            <w:gridSpan w:val="3"/>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spacing w:before="0" w:after="200" w:line="276" w:lineRule="auto"/>
              <w:jc w:val="left"/>
              <w:rPr>
                <w:noProof/>
                <w:szCs w:val="24"/>
              </w:rPr>
            </w:pPr>
            <w:r>
              <w:rPr>
                <w:noProof/>
                <w:szCs w:val="24"/>
              </w:rPr>
              <w:t>Comprehensive security, including the comprehensive guarantee for Community transit</w:t>
            </w:r>
          </w:p>
          <w:p>
            <w:pPr>
              <w:spacing w:before="0" w:after="200" w:line="276" w:lineRule="auto"/>
              <w:rPr>
                <w:noProof/>
                <w:szCs w:val="24"/>
              </w:rPr>
            </w:pPr>
            <w:r>
              <w:rPr>
                <w:noProof/>
                <w:szCs w:val="24"/>
              </w:rPr>
              <w:t>(in general: Article 191 of Regulation (EEC) No 2913/92; for Community transit: Article 94 of Regulation (EEC) No 2913/92 and Articles 373 and 379-380 of Regulation (EEC) No 2454/93)</w:t>
            </w:r>
          </w:p>
          <w:p>
            <w:pPr>
              <w:spacing w:before="0" w:after="200" w:line="276" w:lineRule="auto"/>
              <w:jc w:val="left"/>
              <w:rPr>
                <w:noProof/>
                <w:szCs w:val="24"/>
              </w:rPr>
            </w:pPr>
            <w:r>
              <w:rPr>
                <w:noProof/>
                <w:szCs w:val="24"/>
              </w:rPr>
              <w:t> </w:t>
            </w:r>
          </w:p>
        </w:tc>
        <w:tc>
          <w:tcPr>
            <w:tcW w:w="44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spacing w:before="0" w:after="200" w:line="276" w:lineRule="auto"/>
              <w:jc w:val="left"/>
              <w:rPr>
                <w:noProof/>
                <w:szCs w:val="24"/>
              </w:rPr>
            </w:pPr>
            <w:r>
              <w:rPr>
                <w:noProof/>
                <w:szCs w:val="24"/>
              </w:rPr>
              <w:t>Authorisation to use a comprehensive guarantee</w:t>
            </w:r>
          </w:p>
          <w:p>
            <w:pPr>
              <w:spacing w:before="0" w:after="200" w:line="276" w:lineRule="auto"/>
              <w:jc w:val="left"/>
              <w:rPr>
                <w:noProof/>
                <w:szCs w:val="24"/>
              </w:rPr>
            </w:pPr>
            <w:r>
              <w:rPr>
                <w:noProof/>
                <w:szCs w:val="24"/>
              </w:rPr>
              <w:t>(Articles 89(5) and 95 of the Code and Article 84 of this Regulation)</w:t>
            </w:r>
          </w:p>
        </w:tc>
      </w:tr>
      <w:tr>
        <w:tblPrEx>
          <w:tblCellSpacing w:w="22" w:type="dxa"/>
          <w:tblBorders>
            <w:insideH w:val="none" w:sz="0" w:space="0" w:color="auto"/>
            <w:insideV w:val="none" w:sz="0" w:space="0" w:color="auto"/>
          </w:tblBorders>
          <w:tblCellMar>
            <w:left w:w="0" w:type="dxa"/>
            <w:right w:w="0" w:type="dxa"/>
          </w:tblCellMar>
          <w:tblLook w:val="04A0" w:firstRow="1" w:lastRow="0" w:firstColumn="1" w:lastColumn="0" w:noHBand="0" w:noVBand="1"/>
        </w:tblPrEx>
        <w:trPr>
          <w:tblCellSpacing w:w="22" w:type="dxa"/>
        </w:trPr>
        <w:tc>
          <w:tcPr>
            <w:tcW w:w="53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spacing w:before="0" w:after="200" w:line="276" w:lineRule="auto"/>
              <w:jc w:val="left"/>
              <w:rPr>
                <w:noProof/>
                <w:szCs w:val="24"/>
              </w:rPr>
            </w:pPr>
            <w:r>
              <w:rPr>
                <w:noProof/>
                <w:szCs w:val="24"/>
              </w:rPr>
              <w:t>3</w:t>
            </w:r>
          </w:p>
        </w:tc>
        <w:tc>
          <w:tcPr>
            <w:tcW w:w="4198"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spacing w:before="0" w:after="200" w:line="276" w:lineRule="auto"/>
              <w:jc w:val="left"/>
              <w:rPr>
                <w:noProof/>
                <w:szCs w:val="24"/>
              </w:rPr>
            </w:pPr>
            <w:r>
              <w:rPr>
                <w:noProof/>
                <w:szCs w:val="24"/>
              </w:rPr>
              <w:t>Individual guarantee in the form of individual guarantee vouchers</w:t>
            </w:r>
          </w:p>
          <w:p>
            <w:pPr>
              <w:spacing w:before="0" w:after="200" w:line="276" w:lineRule="auto"/>
              <w:jc w:val="left"/>
              <w:rPr>
                <w:noProof/>
                <w:szCs w:val="24"/>
              </w:rPr>
            </w:pPr>
            <w:r>
              <w:rPr>
                <w:noProof/>
                <w:szCs w:val="24"/>
              </w:rPr>
              <w:t>(Article 345(3) of Regulation (EEC) No 2454/93)</w:t>
            </w:r>
          </w:p>
          <w:p>
            <w:pPr>
              <w:spacing w:before="0" w:after="200" w:line="276" w:lineRule="auto"/>
              <w:jc w:val="left"/>
              <w:rPr>
                <w:noProof/>
                <w:szCs w:val="24"/>
              </w:rPr>
            </w:pPr>
            <w:r>
              <w:rPr>
                <w:noProof/>
                <w:szCs w:val="24"/>
              </w:rPr>
              <w:lastRenderedPageBreak/>
              <w:t> </w:t>
            </w:r>
          </w:p>
        </w:tc>
        <w:tc>
          <w:tcPr>
            <w:tcW w:w="4509"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pPr>
              <w:spacing w:before="0" w:after="200" w:line="276" w:lineRule="auto"/>
              <w:jc w:val="left"/>
              <w:rPr>
                <w:noProof/>
                <w:szCs w:val="24"/>
              </w:rPr>
            </w:pPr>
            <w:r>
              <w:rPr>
                <w:noProof/>
                <w:szCs w:val="24"/>
              </w:rPr>
              <w:lastRenderedPageBreak/>
              <w:t>Individual guarantee in the form of vouchers (Article 73 and Article 160</w:t>
            </w:r>
            <w:r>
              <w:rPr>
                <w:rFonts w:asciiTheme="minorHAnsi" w:hAnsiTheme="minorHAnsi" w:cstheme="minorBidi"/>
                <w:noProof/>
                <w:sz w:val="22"/>
              </w:rPr>
              <w:t xml:space="preserve"> </w:t>
            </w:r>
            <w:r>
              <w:rPr>
                <w:noProof/>
                <w:szCs w:val="24"/>
              </w:rPr>
              <w:t>of Implementing Regulation (EU) 2015/…   )</w:t>
            </w:r>
          </w:p>
        </w:tc>
      </w:tr>
      <w:tr>
        <w:trPr>
          <w:tblCellSpacing w:w="20" w:type="dxa"/>
        </w:trPr>
        <w:tc>
          <w:tcPr>
            <w:tcW w:w="579" w:type="dxa"/>
            <w:gridSpan w:val="2"/>
            <w:tcBorders>
              <w:top w:val="outset" w:sz="6" w:space="0" w:color="auto"/>
              <w:left w:val="outset" w:sz="6" w:space="0" w:color="auto"/>
              <w:bottom w:val="outset" w:sz="6" w:space="0" w:color="auto"/>
              <w:right w:val="outset" w:sz="6" w:space="0" w:color="auto"/>
            </w:tcBorders>
          </w:tcPr>
          <w:p>
            <w:pPr>
              <w:spacing w:before="0" w:after="200" w:line="276" w:lineRule="auto"/>
              <w:jc w:val="left"/>
              <w:rPr>
                <w:rFonts w:eastAsia="Calibri"/>
                <w:noProof/>
                <w:lang w:eastAsia="en-GB"/>
              </w:rPr>
            </w:pPr>
            <w:r>
              <w:rPr>
                <w:rFonts w:eastAsia="Calibri"/>
                <w:noProof/>
                <w:lang w:eastAsia="en-GB"/>
              </w:rPr>
              <w:lastRenderedPageBreak/>
              <w:t>4</w:t>
            </w:r>
          </w:p>
        </w:tc>
        <w:tc>
          <w:tcPr>
            <w:tcW w:w="4198" w:type="dxa"/>
            <w:gridSpan w:val="2"/>
            <w:tcBorders>
              <w:top w:val="outset" w:sz="6" w:space="0" w:color="auto"/>
              <w:left w:val="outset" w:sz="6" w:space="0" w:color="auto"/>
              <w:bottom w:val="outset" w:sz="6" w:space="0" w:color="auto"/>
              <w:right w:val="outset" w:sz="6" w:space="0" w:color="auto"/>
            </w:tcBorders>
            <w:shd w:val="clear" w:color="auto" w:fill="auto"/>
          </w:tcPr>
          <w:p>
            <w:pPr>
              <w:spacing w:before="0" w:after="200" w:line="276" w:lineRule="auto"/>
              <w:jc w:val="left"/>
              <w:rPr>
                <w:rFonts w:eastAsia="Calibri"/>
                <w:noProof/>
                <w:lang w:eastAsia="en-GB"/>
              </w:rPr>
            </w:pPr>
            <w:r>
              <w:rPr>
                <w:rFonts w:eastAsia="Calibri"/>
                <w:noProof/>
                <w:lang w:eastAsia="en-GB"/>
              </w:rPr>
              <w:t>Authorisations for the operation of temporary storage facilities</w:t>
            </w:r>
          </w:p>
          <w:p>
            <w:pPr>
              <w:spacing w:before="0" w:after="200" w:line="276" w:lineRule="auto"/>
              <w:jc w:val="left"/>
              <w:rPr>
                <w:rFonts w:eastAsia="Calibri"/>
                <w:noProof/>
                <w:lang w:eastAsia="en-GB"/>
              </w:rPr>
            </w:pPr>
            <w:r>
              <w:rPr>
                <w:rFonts w:eastAsia="Calibri"/>
                <w:noProof/>
                <w:lang w:eastAsia="en-GB"/>
              </w:rPr>
              <w:t>(Article 51 (1) of Regulation (EEC) No 2913/92, Articles 185 to 187a of Regulation (EEC) No 2454/93)</w:t>
            </w:r>
          </w:p>
        </w:tc>
        <w:tc>
          <w:tcPr>
            <w:tcW w:w="4469" w:type="dxa"/>
            <w:tcBorders>
              <w:top w:val="outset" w:sz="6" w:space="0" w:color="auto"/>
              <w:left w:val="outset" w:sz="6" w:space="0" w:color="auto"/>
              <w:bottom w:val="outset" w:sz="6" w:space="0" w:color="auto"/>
              <w:right w:val="outset" w:sz="6" w:space="0" w:color="auto"/>
            </w:tcBorders>
            <w:shd w:val="clear" w:color="auto" w:fill="auto"/>
          </w:tcPr>
          <w:p>
            <w:pPr>
              <w:spacing w:before="0" w:after="200" w:line="276" w:lineRule="auto"/>
              <w:jc w:val="left"/>
              <w:rPr>
                <w:rFonts w:eastAsia="Calibri"/>
                <w:noProof/>
                <w:lang w:eastAsia="en-GB"/>
              </w:rPr>
            </w:pPr>
            <w:r>
              <w:rPr>
                <w:rFonts w:eastAsia="Calibri"/>
                <w:noProof/>
                <w:lang w:eastAsia="en-GB"/>
              </w:rPr>
              <w:t>Authorisations for the operation of temporary storage facilities</w:t>
            </w:r>
          </w:p>
          <w:p>
            <w:pPr>
              <w:spacing w:before="0" w:after="200" w:line="276" w:lineRule="auto"/>
              <w:jc w:val="left"/>
              <w:rPr>
                <w:rFonts w:eastAsia="Calibri"/>
                <w:noProof/>
                <w:lang w:eastAsia="en-GB"/>
              </w:rPr>
            </w:pPr>
            <w:r>
              <w:rPr>
                <w:rFonts w:eastAsia="Calibri"/>
                <w:noProof/>
                <w:lang w:eastAsia="en-GB"/>
              </w:rPr>
              <w:t>(Article 148 of the Code, Articles 107 to 111 and Article 190 of Implementing Regulation (EU) 2015/…   )</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5</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for “simplified declaration” (Article 76 (1) (a) and (b) of Regulation (EEC) No 2913/92, Articles 253 to 253g, 260 to 262, 269 to 271, 276 to 278, 282, 289 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Authorisations for “simplified declaration” (Articles 166 (2), 167 of the Code, Articles 145 to 147 and Articles 217 to 219 of Implementing Regulation (EU) 2015/…   )</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6</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for “local clearance procedure” (Article 76 (1) (c) of Regulation (EEC) No 2913/92, Articles 253 to 253g, 263 to 267, 272 to 274, 276 to 278, 283 to 287of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Authorisations for “entry in the declarant’s records” (Article 182 of the Code, Article 150 and Articles 226 to 229 of Implementing Regulation (EU) 2015/…   )</w:t>
            </w:r>
          </w:p>
          <w:p>
            <w:pPr>
              <w:spacing w:before="0" w:after="200" w:line="276" w:lineRule="auto"/>
              <w:jc w:val="left"/>
              <w:rPr>
                <w:rFonts w:eastAsia="Calibri"/>
                <w:noProof/>
                <w:lang w:eastAsia="en-GB"/>
              </w:rPr>
            </w:pPr>
            <w:r>
              <w:rPr>
                <w:rFonts w:eastAsia="Calibri"/>
                <w:noProof/>
                <w:lang w:eastAsia="en-GB"/>
              </w:rPr>
              <w:t>Or Authorisation for "simplified declaration" (see point 5)</w:t>
            </w:r>
          </w:p>
          <w:p>
            <w:pPr>
              <w:spacing w:before="0" w:after="200" w:line="276" w:lineRule="auto"/>
              <w:jc w:val="left"/>
              <w:rPr>
                <w:rFonts w:eastAsia="Calibri"/>
                <w:noProof/>
                <w:lang w:eastAsia="en-GB"/>
              </w:rPr>
            </w:pPr>
            <w:r>
              <w:rPr>
                <w:rFonts w:eastAsia="Calibri"/>
                <w:noProof/>
                <w:lang w:eastAsia="en-GB"/>
              </w:rPr>
              <w:t>And/or designated or approved places (Article 139 of the Code and Article 115)</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7</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for “SASP” (Articles 1 (13), 253h to 253m of Regulation (EEC) No 2454/93)</w:t>
            </w:r>
          </w:p>
        </w:tc>
        <w:tc>
          <w:tcPr>
            <w:tcW w:w="4469" w:type="dxa"/>
            <w:shd w:val="clear" w:color="auto" w:fill="auto"/>
          </w:tcPr>
          <w:p>
            <w:pPr>
              <w:spacing w:before="0" w:after="200" w:line="276" w:lineRule="auto"/>
              <w:rPr>
                <w:rFonts w:eastAsia="Calibri"/>
                <w:noProof/>
                <w:lang w:eastAsia="en-GB"/>
              </w:rPr>
            </w:pPr>
            <w:r>
              <w:rPr>
                <w:rFonts w:eastAsia="Calibri"/>
                <w:noProof/>
                <w:lang w:eastAsia="en-GB"/>
              </w:rPr>
              <w:t>Authorisations for “centralized clearance” (Article 179 of the Code, Article 149 and Articles 222 to 225</w:t>
            </w:r>
            <w:r>
              <w:rPr>
                <w:noProof/>
              </w:rPr>
              <w:t xml:space="preserve"> </w:t>
            </w:r>
            <w:r>
              <w:rPr>
                <w:rFonts w:eastAsia="Calibri"/>
                <w:noProof/>
                <w:lang w:eastAsia="en-GB"/>
              </w:rPr>
              <w:t>of Implementing Regulation (EU) 2015/…)</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8</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to run a regular shipping service</w:t>
            </w:r>
          </w:p>
          <w:p>
            <w:pPr>
              <w:spacing w:before="0" w:after="200" w:line="276" w:lineRule="auto"/>
              <w:jc w:val="left"/>
              <w:rPr>
                <w:rFonts w:eastAsia="Calibri"/>
                <w:noProof/>
                <w:lang w:eastAsia="en-GB"/>
              </w:rPr>
            </w:pPr>
            <w:r>
              <w:rPr>
                <w:rFonts w:eastAsia="Calibri"/>
                <w:noProof/>
                <w:lang w:eastAsia="en-GB"/>
              </w:rPr>
              <w:t xml:space="preserve">(Article 313b of Regulation (EEC) No 2454/93) </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Authorisations to run a regular shipping service</w:t>
            </w:r>
          </w:p>
          <w:p>
            <w:pPr>
              <w:spacing w:before="0" w:after="200" w:line="276" w:lineRule="auto"/>
              <w:jc w:val="left"/>
              <w:rPr>
                <w:rFonts w:eastAsia="Calibri"/>
                <w:noProof/>
                <w:lang w:eastAsia="en-GB"/>
              </w:rPr>
            </w:pPr>
            <w:r>
              <w:rPr>
                <w:rFonts w:eastAsia="Calibri"/>
                <w:noProof/>
                <w:lang w:eastAsia="en-GB"/>
              </w:rPr>
              <w:t>(Article 120 of this Regulation)</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9</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for authorised consignor to issue a proof of status T2L, T2LF or commercial document without submitting it for endorsement to customs (Article 324a 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Authorisations for authorised issuer  to issue proof of status T2L, T2LF or customs goods manifest without submitting it for endorsement to customs (Article 128)</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lastRenderedPageBreak/>
              <w:t>10</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“banana weighers” (Articles 290a to 290c 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Authorisations “banana weighers” (Articles 155 to 157 and Articles 244 and 245 of Implementing Regulation (EU) 2015/…   )</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11</w:t>
            </w:r>
          </w:p>
        </w:tc>
        <w:tc>
          <w:tcPr>
            <w:tcW w:w="4198" w:type="dxa"/>
            <w:gridSpan w:val="2"/>
            <w:shd w:val="clear" w:color="auto" w:fill="auto"/>
          </w:tcPr>
          <w:p>
            <w:pPr>
              <w:spacing w:before="240" w:after="200" w:line="276" w:lineRule="auto"/>
              <w:jc w:val="left"/>
              <w:rPr>
                <w:rFonts w:eastAsia="Calibri"/>
                <w:noProof/>
                <w:lang w:eastAsia="en-GB"/>
              </w:rPr>
            </w:pPr>
            <w:r>
              <w:rPr>
                <w:rFonts w:eastAsia="Calibri"/>
                <w:noProof/>
                <w:lang w:eastAsia="en-GB"/>
              </w:rPr>
              <w:t xml:space="preserve">Authorisation for authorised consignor for the Community transit </w:t>
            </w:r>
          </w:p>
          <w:p>
            <w:pPr>
              <w:spacing w:before="240" w:after="200" w:line="276" w:lineRule="auto"/>
              <w:jc w:val="left"/>
              <w:rPr>
                <w:rFonts w:eastAsia="Calibri"/>
                <w:noProof/>
                <w:lang w:eastAsia="en-GB"/>
              </w:rPr>
            </w:pPr>
            <w:r>
              <w:rPr>
                <w:rFonts w:eastAsia="Calibri"/>
                <w:noProof/>
                <w:lang w:eastAsia="en-GB"/>
              </w:rPr>
              <w:t>(Articles 372(1)(d) to 378 and Articles 398 to 402 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 for the status of authorised consignor, allowing the holder of the authorisation to place goods under the Union transit procedure without presenting them to customs</w:t>
            </w:r>
          </w:p>
          <w:p>
            <w:pPr>
              <w:spacing w:before="0" w:after="200" w:line="276" w:lineRule="auto"/>
              <w:jc w:val="left"/>
              <w:rPr>
                <w:rFonts w:eastAsia="Calibri"/>
                <w:noProof/>
                <w:lang w:eastAsia="en-GB"/>
              </w:rPr>
            </w:pPr>
            <w:r>
              <w:rPr>
                <w:rFonts w:eastAsia="Calibri"/>
                <w:noProof/>
                <w:lang w:eastAsia="en-GB"/>
              </w:rPr>
              <w:t>(Article 233(4)(a) of the Code, Articles 191,to 193 and Articles 306 and 307 of Implementing Regulation (EU) 2015/…   )</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12</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 xml:space="preserve">Authorisation for authorised consignee for the Community transit </w:t>
            </w:r>
          </w:p>
          <w:p>
            <w:pPr>
              <w:spacing w:before="0" w:after="200" w:line="276" w:lineRule="auto"/>
              <w:jc w:val="left"/>
              <w:rPr>
                <w:rFonts w:eastAsia="Calibri"/>
                <w:noProof/>
                <w:lang w:eastAsia="en-GB"/>
              </w:rPr>
            </w:pPr>
            <w:r>
              <w:rPr>
                <w:rFonts w:eastAsia="Calibri"/>
                <w:noProof/>
                <w:lang w:eastAsia="en-GB"/>
              </w:rPr>
              <w:t>(Articles 372(1)(e) to 378 and Articles 406 to 408 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 for the status of authorised consignee, allowing the holder of the authorisation to receive goods moved under the Union transit procedure at than authorised place to end the procedure in accordance with Article 233(2) of the Code</w:t>
            </w:r>
          </w:p>
          <w:p>
            <w:pPr>
              <w:spacing w:before="0" w:after="200" w:line="276" w:lineRule="auto"/>
              <w:jc w:val="left"/>
              <w:rPr>
                <w:rFonts w:eastAsia="Calibri"/>
                <w:noProof/>
                <w:lang w:eastAsia="en-GB"/>
              </w:rPr>
            </w:pPr>
            <w:r>
              <w:rPr>
                <w:rFonts w:eastAsia="Calibri"/>
                <w:noProof/>
                <w:lang w:eastAsia="en-GB"/>
              </w:rPr>
              <w:t xml:space="preserve">(Article 233(4)(b) of the Code, Articles 191, 194 to 195 and 306 and Articles 308 to 309 of Implementing Regulation (EU) 2015/…)   </w:t>
            </w:r>
          </w:p>
        </w:tc>
      </w:tr>
      <w:tr>
        <w:trPr>
          <w:tblCellSpacing w:w="20" w:type="dxa"/>
        </w:trPr>
        <w:tc>
          <w:tcPr>
            <w:tcW w:w="579" w:type="dxa"/>
            <w:gridSpan w:val="2"/>
          </w:tcPr>
          <w:p>
            <w:pPr>
              <w:spacing w:before="0" w:after="200" w:line="276" w:lineRule="auto"/>
              <w:jc w:val="left"/>
              <w:rPr>
                <w:rFonts w:eastAsia="Calibri"/>
                <w:noProof/>
                <w:lang w:eastAsia="en-GB"/>
              </w:rPr>
            </w:pPr>
            <w:r>
              <w:rPr>
                <w:rFonts w:eastAsia="Calibri"/>
                <w:noProof/>
                <w:lang w:eastAsia="en-GB"/>
              </w:rPr>
              <w:t>13</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 xml:space="preserve">Authorisation for authorised consignee for TIR transit </w:t>
            </w:r>
          </w:p>
          <w:p>
            <w:pPr>
              <w:spacing w:before="0" w:after="200" w:line="276" w:lineRule="auto"/>
              <w:jc w:val="left"/>
              <w:rPr>
                <w:rFonts w:eastAsia="Calibri"/>
                <w:noProof/>
                <w:lang w:eastAsia="en-GB"/>
              </w:rPr>
            </w:pPr>
            <w:r>
              <w:rPr>
                <w:rFonts w:eastAsia="Calibri"/>
                <w:noProof/>
                <w:lang w:eastAsia="en-GB"/>
              </w:rPr>
              <w:t>(Articles 454a and454b 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 for authorised consignee for TIR purposes</w:t>
            </w:r>
          </w:p>
          <w:p>
            <w:pPr>
              <w:spacing w:before="0" w:after="200" w:line="276" w:lineRule="auto"/>
              <w:jc w:val="left"/>
              <w:rPr>
                <w:rFonts w:eastAsia="Calibri"/>
                <w:noProof/>
                <w:lang w:eastAsia="en-GB"/>
              </w:rPr>
            </w:pPr>
            <w:r>
              <w:rPr>
                <w:rFonts w:eastAsia="Calibri"/>
                <w:noProof/>
                <w:lang w:eastAsia="en-GB"/>
              </w:rPr>
              <w:t>(Article 230 of the Code, Articles 185 to 187 and Article 275 of Implementing Regulation (EU) 2015/…)</w:t>
            </w:r>
          </w:p>
        </w:tc>
      </w:tr>
      <w:tr>
        <w:trPr>
          <w:tblCellSpacing w:w="20" w:type="dxa"/>
        </w:trPr>
        <w:tc>
          <w:tcPr>
            <w:tcW w:w="579" w:type="dxa"/>
            <w:gridSpan w:val="2"/>
          </w:tcPr>
          <w:p>
            <w:pPr>
              <w:rPr>
                <w:rFonts w:eastAsia="Times New Roman"/>
                <w:noProof/>
                <w:szCs w:val="24"/>
                <w:lang w:eastAsia="en-GB"/>
              </w:rPr>
            </w:pPr>
            <w:r>
              <w:rPr>
                <w:rFonts w:eastAsia="Times New Roman"/>
                <w:noProof/>
                <w:szCs w:val="24"/>
                <w:lang w:eastAsia="en-GB"/>
              </w:rPr>
              <w:t>14</w:t>
            </w:r>
          </w:p>
        </w:tc>
        <w:tc>
          <w:tcPr>
            <w:tcW w:w="4198" w:type="dxa"/>
            <w:gridSpan w:val="2"/>
            <w:shd w:val="clear" w:color="auto" w:fill="auto"/>
          </w:tcPr>
          <w:p>
            <w:pPr>
              <w:rPr>
                <w:rFonts w:eastAsia="Times New Roman"/>
                <w:noProof/>
                <w:szCs w:val="24"/>
                <w:lang w:eastAsia="en-GB"/>
              </w:rPr>
            </w:pPr>
            <w:r>
              <w:rPr>
                <w:rFonts w:eastAsia="Times New Roman"/>
                <w:noProof/>
                <w:szCs w:val="24"/>
                <w:lang w:eastAsia="en-GB"/>
              </w:rPr>
              <w:t xml:space="preserve">Authorisation for </w:t>
            </w:r>
            <w:r>
              <w:rPr>
                <w:noProof/>
                <w:szCs w:val="24"/>
              </w:rPr>
              <w:t>Processing under Customs Control</w:t>
            </w:r>
          </w:p>
          <w:p>
            <w:pPr>
              <w:rPr>
                <w:rFonts w:eastAsia="Times New Roman"/>
                <w:noProof/>
                <w:szCs w:val="24"/>
                <w:lang w:eastAsia="en-GB"/>
              </w:rPr>
            </w:pPr>
            <w:r>
              <w:rPr>
                <w:rFonts w:eastAsia="Times New Roman"/>
                <w:noProof/>
                <w:szCs w:val="24"/>
                <w:lang w:eastAsia="en-GB"/>
              </w:rPr>
              <w:t>(Articles 84 to 90 and 130 to 136 of Regulation (EEC) No 2913/92 and Articles 496 to 523, 551 and 552 of Regulation (EEC) No 2454/93)</w:t>
            </w:r>
          </w:p>
          <w:p>
            <w:pPr>
              <w:rPr>
                <w:rFonts w:eastAsia="Times New Roman"/>
                <w:noProof/>
                <w:szCs w:val="24"/>
                <w:lang w:eastAsia="en-GB"/>
              </w:rPr>
            </w:pPr>
          </w:p>
        </w:tc>
        <w:tc>
          <w:tcPr>
            <w:tcW w:w="4469" w:type="dxa"/>
            <w:shd w:val="clear" w:color="auto" w:fill="auto"/>
          </w:tcPr>
          <w:p>
            <w:pPr>
              <w:rPr>
                <w:rFonts w:eastAsia="Times New Roman"/>
                <w:noProof/>
                <w:szCs w:val="24"/>
                <w:lang w:eastAsia="en-GB"/>
              </w:rPr>
            </w:pPr>
            <w:r>
              <w:rPr>
                <w:rFonts w:eastAsia="Times New Roman"/>
                <w:noProof/>
                <w:szCs w:val="24"/>
                <w:lang w:eastAsia="en-GB"/>
              </w:rPr>
              <w:t>Authorisation for inward processing</w:t>
            </w:r>
          </w:p>
          <w:p>
            <w:pPr>
              <w:rPr>
                <w:rFonts w:eastAsia="Times New Roman"/>
                <w:noProof/>
                <w:szCs w:val="24"/>
                <w:lang w:eastAsia="en-GB"/>
              </w:rPr>
            </w:pPr>
            <w:r>
              <w:rPr>
                <w:rFonts w:eastAsia="Times New Roman"/>
                <w:noProof/>
                <w:szCs w:val="24"/>
                <w:lang w:eastAsia="en-GB"/>
              </w:rPr>
              <w:t>(Articles 210 to 225 and 255 to 258 of the Code and Articles 161 to 183 and 241 of this Regulation)</w:t>
            </w:r>
          </w:p>
        </w:tc>
      </w:tr>
      <w:tr>
        <w:trPr>
          <w:tblCellSpacing w:w="20" w:type="dxa"/>
        </w:trPr>
        <w:tc>
          <w:tcPr>
            <w:tcW w:w="579" w:type="dxa"/>
            <w:gridSpan w:val="2"/>
          </w:tcPr>
          <w:p>
            <w:pPr>
              <w:rPr>
                <w:rFonts w:eastAsia="Times New Roman"/>
                <w:noProof/>
                <w:szCs w:val="24"/>
                <w:lang w:eastAsia="en-GB"/>
              </w:rPr>
            </w:pPr>
            <w:r>
              <w:rPr>
                <w:rFonts w:eastAsia="Times New Roman"/>
                <w:noProof/>
                <w:szCs w:val="24"/>
                <w:lang w:eastAsia="en-GB"/>
              </w:rPr>
              <w:t>15</w:t>
            </w:r>
          </w:p>
        </w:tc>
        <w:tc>
          <w:tcPr>
            <w:tcW w:w="4198" w:type="dxa"/>
            <w:gridSpan w:val="2"/>
            <w:shd w:val="clear" w:color="auto" w:fill="auto"/>
          </w:tcPr>
          <w:p>
            <w:pPr>
              <w:rPr>
                <w:rFonts w:eastAsia="Times New Roman"/>
                <w:noProof/>
                <w:szCs w:val="24"/>
                <w:lang w:eastAsia="en-GB"/>
              </w:rPr>
            </w:pPr>
            <w:r>
              <w:rPr>
                <w:rFonts w:eastAsia="Times New Roman"/>
                <w:noProof/>
                <w:szCs w:val="24"/>
                <w:lang w:eastAsia="en-GB"/>
              </w:rPr>
              <w:t>Authorisation for inward processing suspension system</w:t>
            </w:r>
          </w:p>
          <w:p>
            <w:pPr>
              <w:rPr>
                <w:rFonts w:eastAsia="Times New Roman"/>
                <w:noProof/>
                <w:szCs w:val="24"/>
                <w:lang w:eastAsia="en-GB"/>
              </w:rPr>
            </w:pPr>
            <w:r>
              <w:rPr>
                <w:rFonts w:eastAsia="Times New Roman"/>
                <w:noProof/>
                <w:szCs w:val="24"/>
                <w:lang w:eastAsia="en-GB"/>
              </w:rPr>
              <w:lastRenderedPageBreak/>
              <w:t>(Articles 84 to 90 and Articles 114 to 123 of Regulation (EEC) No 2913/92 and Article 129, Articles 536 to 549 of Regulation (EEC) No 2454/93)</w:t>
            </w:r>
          </w:p>
          <w:p>
            <w:pPr>
              <w:spacing w:after="240"/>
              <w:rPr>
                <w:rFonts w:eastAsia="Times New Roman"/>
                <w:noProof/>
                <w:szCs w:val="24"/>
                <w:lang w:eastAsia="en-GB"/>
              </w:rPr>
            </w:pPr>
          </w:p>
          <w:p>
            <w:pPr>
              <w:rPr>
                <w:rFonts w:eastAsia="Times New Roman"/>
                <w:noProof/>
                <w:szCs w:val="24"/>
                <w:lang w:eastAsia="en-GB"/>
              </w:rPr>
            </w:pPr>
            <w:r>
              <w:rPr>
                <w:rFonts w:eastAsia="Times New Roman"/>
                <w:noProof/>
                <w:szCs w:val="24"/>
                <w:lang w:eastAsia="en-GB"/>
              </w:rPr>
              <w:t>General rules for calculating the amount of import or export duty</w:t>
            </w:r>
          </w:p>
          <w:p>
            <w:pPr>
              <w:rPr>
                <w:rFonts w:eastAsia="Times New Roman"/>
                <w:noProof/>
                <w:szCs w:val="24"/>
                <w:lang w:eastAsia="en-GB"/>
              </w:rPr>
            </w:pPr>
            <w:r>
              <w:rPr>
                <w:rFonts w:eastAsia="Times New Roman"/>
                <w:noProof/>
                <w:szCs w:val="24"/>
                <w:lang w:eastAsia="en-GB"/>
              </w:rPr>
              <w:t>(Articles 201 to 216 of Regulation (EEC) No 2913/92 and Articles 517- 519 of Regulation (EEC) No 2454/93)</w:t>
            </w:r>
          </w:p>
          <w:p>
            <w:pPr>
              <w:rPr>
                <w:rFonts w:eastAsia="Times New Roman"/>
                <w:noProof/>
                <w:szCs w:val="24"/>
                <w:lang w:eastAsia="en-GB"/>
              </w:rPr>
            </w:pPr>
          </w:p>
        </w:tc>
        <w:tc>
          <w:tcPr>
            <w:tcW w:w="4469" w:type="dxa"/>
            <w:shd w:val="clear" w:color="auto" w:fill="auto"/>
          </w:tcPr>
          <w:p>
            <w:pPr>
              <w:rPr>
                <w:rFonts w:eastAsia="Times New Roman"/>
                <w:noProof/>
                <w:szCs w:val="24"/>
                <w:lang w:eastAsia="en-GB"/>
              </w:rPr>
            </w:pPr>
            <w:r>
              <w:rPr>
                <w:rFonts w:eastAsia="Times New Roman"/>
                <w:noProof/>
                <w:szCs w:val="24"/>
                <w:lang w:eastAsia="en-GB"/>
              </w:rPr>
              <w:lastRenderedPageBreak/>
              <w:t>Authorisation for inward processing</w:t>
            </w:r>
          </w:p>
          <w:p>
            <w:pPr>
              <w:spacing w:before="0"/>
              <w:rPr>
                <w:rFonts w:eastAsia="Times New Roman"/>
                <w:noProof/>
                <w:szCs w:val="24"/>
                <w:lang w:eastAsia="en-GB"/>
              </w:rPr>
            </w:pPr>
            <w:r>
              <w:rPr>
                <w:rFonts w:eastAsia="Times New Roman"/>
                <w:noProof/>
                <w:szCs w:val="24"/>
                <w:lang w:eastAsia="en-GB"/>
              </w:rPr>
              <w:t xml:space="preserve">(Articles 210 to 225 and 255 to 258 of the </w:t>
            </w:r>
            <w:r>
              <w:rPr>
                <w:rFonts w:eastAsia="Times New Roman"/>
                <w:noProof/>
                <w:szCs w:val="24"/>
                <w:lang w:eastAsia="en-GB"/>
              </w:rPr>
              <w:lastRenderedPageBreak/>
              <w:t>Code and Articles 161 to 183 and 241 of this Regulation)</w:t>
            </w:r>
          </w:p>
          <w:p>
            <w:pPr>
              <w:spacing w:before="0" w:after="200" w:line="276" w:lineRule="auto"/>
              <w:jc w:val="left"/>
              <w:rPr>
                <w:rFonts w:eastAsia="Calibri"/>
                <w:noProof/>
                <w:lang w:eastAsia="en-GB"/>
              </w:rPr>
            </w:pPr>
          </w:p>
          <w:p>
            <w:pPr>
              <w:spacing w:before="0" w:after="200" w:line="276" w:lineRule="auto"/>
              <w:jc w:val="left"/>
              <w:rPr>
                <w:rFonts w:eastAsia="Calibri"/>
                <w:noProof/>
                <w:lang w:eastAsia="en-GB"/>
              </w:rPr>
            </w:pPr>
            <w:r>
              <w:rPr>
                <w:rFonts w:eastAsia="Calibri"/>
                <w:noProof/>
                <w:lang w:eastAsia="en-GB"/>
              </w:rPr>
              <w:t>General rules for calculating the amount of import or export duty</w:t>
            </w:r>
          </w:p>
          <w:p>
            <w:pPr>
              <w:spacing w:before="0" w:after="200" w:line="276" w:lineRule="auto"/>
              <w:jc w:val="left"/>
              <w:rPr>
                <w:rFonts w:eastAsia="Calibri"/>
                <w:noProof/>
                <w:lang w:eastAsia="en-GB"/>
              </w:rPr>
            </w:pPr>
            <w:r>
              <w:rPr>
                <w:rFonts w:eastAsia="Calibri"/>
                <w:noProof/>
                <w:lang w:eastAsia="en-GB"/>
              </w:rPr>
              <w:t xml:space="preserve">Article 86 (3) of the Code </w:t>
            </w:r>
          </w:p>
          <w:p>
            <w:pPr>
              <w:spacing w:before="0" w:after="200" w:line="276" w:lineRule="auto"/>
              <w:jc w:val="left"/>
              <w:rPr>
                <w:rFonts w:eastAsia="Calibri"/>
                <w:noProof/>
                <w:lang w:eastAsia="en-GB"/>
              </w:rPr>
            </w:pPr>
          </w:p>
          <w:p>
            <w:pPr>
              <w:spacing w:before="0" w:after="200" w:line="276" w:lineRule="auto"/>
              <w:jc w:val="left"/>
              <w:rPr>
                <w:rFonts w:eastAsia="Calibri"/>
                <w:noProof/>
                <w:lang w:eastAsia="en-GB"/>
              </w:rPr>
            </w:pPr>
            <w:r>
              <w:rPr>
                <w:rFonts w:eastAsia="Calibri"/>
                <w:noProof/>
                <w:lang w:eastAsia="en-GB"/>
              </w:rPr>
              <w:t xml:space="preserve">Special rules for calculating the amount of import or export duty if the economic conditions are deemed to be fulfilled in the cases covered by Article 167(1) (h), (i), (m), (p), (r) or (s) </w:t>
            </w:r>
            <w:r>
              <w:rPr>
                <w:rFonts w:eastAsia="Times New Roman"/>
                <w:noProof/>
                <w:szCs w:val="24"/>
                <w:lang w:eastAsia="en-GB"/>
              </w:rPr>
              <w:t>of this Regulation</w:t>
            </w:r>
            <w:r>
              <w:rPr>
                <w:rFonts w:eastAsia="Calibri"/>
                <w:noProof/>
                <w:lang w:eastAsia="en-GB"/>
              </w:rPr>
              <w:t>:</w:t>
            </w:r>
          </w:p>
          <w:p>
            <w:pPr>
              <w:spacing w:before="0" w:after="200" w:line="276" w:lineRule="auto"/>
              <w:jc w:val="left"/>
              <w:rPr>
                <w:rFonts w:eastAsia="Times New Roman"/>
                <w:noProof/>
                <w:szCs w:val="24"/>
                <w:lang w:eastAsia="en-GB"/>
              </w:rPr>
            </w:pPr>
            <w:r>
              <w:rPr>
                <w:rFonts w:eastAsia="Calibri"/>
                <w:noProof/>
                <w:lang w:eastAsia="en-GB"/>
              </w:rPr>
              <w:t>Article 85 (1) of the Code</w:t>
            </w:r>
          </w:p>
        </w:tc>
      </w:tr>
      <w:tr>
        <w:trPr>
          <w:tblCellSpacing w:w="20" w:type="dxa"/>
        </w:trPr>
        <w:tc>
          <w:tcPr>
            <w:tcW w:w="579" w:type="dxa"/>
            <w:gridSpan w:val="2"/>
          </w:tcPr>
          <w:p>
            <w:pPr>
              <w:rPr>
                <w:rFonts w:eastAsia="Times New Roman"/>
                <w:noProof/>
                <w:szCs w:val="24"/>
                <w:lang w:eastAsia="en-GB"/>
              </w:rPr>
            </w:pPr>
            <w:r>
              <w:rPr>
                <w:rFonts w:eastAsia="Times New Roman"/>
                <w:noProof/>
                <w:szCs w:val="24"/>
                <w:lang w:eastAsia="en-GB"/>
              </w:rPr>
              <w:lastRenderedPageBreak/>
              <w:t>16</w:t>
            </w:r>
          </w:p>
        </w:tc>
        <w:tc>
          <w:tcPr>
            <w:tcW w:w="4198" w:type="dxa"/>
            <w:gridSpan w:val="2"/>
            <w:shd w:val="clear" w:color="auto" w:fill="auto"/>
          </w:tcPr>
          <w:p>
            <w:pPr>
              <w:rPr>
                <w:rFonts w:eastAsia="Times New Roman"/>
                <w:noProof/>
                <w:szCs w:val="24"/>
                <w:lang w:eastAsia="en-GB"/>
              </w:rPr>
            </w:pPr>
            <w:r>
              <w:rPr>
                <w:rFonts w:eastAsia="Times New Roman"/>
                <w:noProof/>
                <w:szCs w:val="24"/>
                <w:lang w:eastAsia="en-GB"/>
              </w:rPr>
              <w:t xml:space="preserve">Authorisation for inward processing drawback system (Articles 84 to 90 and Articles 114 to 129 of Regulation (EEC) No 2913/92 and Articles 536 to 544 and Article 550 of Regulation (EEC) No 2454/93) </w:t>
            </w:r>
          </w:p>
          <w:p>
            <w:pPr>
              <w:spacing w:after="240"/>
              <w:rPr>
                <w:rFonts w:eastAsia="Times New Roman"/>
                <w:noProof/>
                <w:szCs w:val="24"/>
                <w:lang w:eastAsia="en-GB"/>
              </w:rPr>
            </w:pPr>
          </w:p>
          <w:p>
            <w:pPr>
              <w:spacing w:before="0" w:after="200" w:line="276" w:lineRule="auto"/>
              <w:jc w:val="left"/>
              <w:rPr>
                <w:rFonts w:eastAsia="Calibri"/>
                <w:noProof/>
                <w:lang w:eastAsia="en-GB"/>
              </w:rPr>
            </w:pPr>
            <w:r>
              <w:rPr>
                <w:rFonts w:eastAsia="Calibri"/>
                <w:noProof/>
                <w:lang w:eastAsia="en-GB"/>
              </w:rPr>
              <w:t>General rules for calculating the amount of import or export duty</w:t>
            </w:r>
          </w:p>
          <w:p>
            <w:pPr>
              <w:spacing w:before="0" w:after="200" w:line="276" w:lineRule="auto"/>
              <w:jc w:val="left"/>
              <w:rPr>
                <w:rFonts w:eastAsia="Calibri"/>
                <w:noProof/>
                <w:lang w:eastAsia="en-GB"/>
              </w:rPr>
            </w:pPr>
            <w:r>
              <w:rPr>
                <w:rFonts w:eastAsia="Calibri"/>
                <w:noProof/>
                <w:lang w:eastAsia="en-GB"/>
              </w:rPr>
              <w:t>(Articles 201 to 216 of Regulation (EEC) No 2913/92 and Articles 517- 519 of Regulation (EEC) No 2454/93)</w:t>
            </w:r>
          </w:p>
          <w:p>
            <w:pPr>
              <w:spacing w:before="240"/>
              <w:rPr>
                <w:rFonts w:eastAsia="Times New Roman"/>
                <w:noProof/>
                <w:szCs w:val="24"/>
                <w:lang w:eastAsia="en-GB"/>
              </w:rPr>
            </w:pPr>
          </w:p>
          <w:p>
            <w:pPr>
              <w:rPr>
                <w:rFonts w:eastAsia="Times New Roman"/>
                <w:noProof/>
                <w:szCs w:val="24"/>
                <w:lang w:eastAsia="en-GB"/>
              </w:rPr>
            </w:pPr>
          </w:p>
          <w:p>
            <w:pPr>
              <w:rPr>
                <w:rFonts w:eastAsia="Times New Roman"/>
                <w:noProof/>
                <w:szCs w:val="24"/>
                <w:lang w:eastAsia="en-GB"/>
              </w:rPr>
            </w:pPr>
          </w:p>
          <w:p>
            <w:pPr>
              <w:rPr>
                <w:rFonts w:eastAsia="Times New Roman"/>
                <w:noProof/>
                <w:szCs w:val="24"/>
                <w:lang w:eastAsia="en-GB"/>
              </w:rPr>
            </w:pPr>
          </w:p>
        </w:tc>
        <w:tc>
          <w:tcPr>
            <w:tcW w:w="4469" w:type="dxa"/>
            <w:shd w:val="clear" w:color="auto" w:fill="auto"/>
          </w:tcPr>
          <w:p>
            <w:pPr>
              <w:rPr>
                <w:rFonts w:eastAsia="Times New Roman"/>
                <w:noProof/>
                <w:szCs w:val="24"/>
                <w:lang w:eastAsia="en-GB"/>
              </w:rPr>
            </w:pPr>
            <w:r>
              <w:rPr>
                <w:rFonts w:eastAsia="Times New Roman"/>
                <w:noProof/>
                <w:szCs w:val="24"/>
                <w:lang w:eastAsia="en-GB"/>
              </w:rPr>
              <w:t>Authorisation for inward processing</w:t>
            </w:r>
          </w:p>
          <w:p>
            <w:pPr>
              <w:rPr>
                <w:rFonts w:eastAsia="Times New Roman"/>
                <w:noProof/>
                <w:szCs w:val="24"/>
                <w:lang w:eastAsia="en-GB"/>
              </w:rPr>
            </w:pPr>
            <w:r>
              <w:rPr>
                <w:rFonts w:eastAsia="Times New Roman"/>
                <w:noProof/>
                <w:szCs w:val="24"/>
                <w:lang w:eastAsia="en-GB"/>
              </w:rPr>
              <w:t>(Articles 210 to 225 and 255 to 258 of the Code and Articles 161 to 183 and 241 of this Regulation)</w:t>
            </w:r>
          </w:p>
          <w:p>
            <w:pPr>
              <w:spacing w:before="0" w:after="200" w:line="276" w:lineRule="auto"/>
              <w:jc w:val="left"/>
              <w:rPr>
                <w:rFonts w:eastAsia="Calibri"/>
                <w:noProof/>
                <w:lang w:eastAsia="en-GB"/>
              </w:rPr>
            </w:pPr>
          </w:p>
          <w:p>
            <w:pPr>
              <w:spacing w:before="0" w:after="200" w:line="276" w:lineRule="auto"/>
              <w:jc w:val="left"/>
              <w:rPr>
                <w:rFonts w:eastAsia="Calibri"/>
                <w:noProof/>
                <w:lang w:eastAsia="en-GB"/>
              </w:rPr>
            </w:pPr>
            <w:r>
              <w:rPr>
                <w:rFonts w:eastAsia="Calibri"/>
                <w:noProof/>
                <w:lang w:eastAsia="en-GB"/>
              </w:rPr>
              <w:t>General rules for calculating the amount of import or export duty</w:t>
            </w:r>
          </w:p>
          <w:p>
            <w:pPr>
              <w:spacing w:before="0" w:after="200" w:line="276" w:lineRule="auto"/>
              <w:jc w:val="left"/>
              <w:rPr>
                <w:rFonts w:eastAsia="Calibri"/>
                <w:noProof/>
                <w:lang w:eastAsia="en-GB"/>
              </w:rPr>
            </w:pPr>
            <w:r>
              <w:rPr>
                <w:rFonts w:eastAsia="Calibri"/>
                <w:noProof/>
                <w:lang w:eastAsia="en-GB"/>
              </w:rPr>
              <w:t xml:space="preserve">Article 86 (3) of the Code </w:t>
            </w:r>
          </w:p>
          <w:p>
            <w:pPr>
              <w:spacing w:before="0" w:after="200" w:line="276" w:lineRule="auto"/>
              <w:jc w:val="left"/>
              <w:rPr>
                <w:rFonts w:eastAsia="Calibri"/>
                <w:noProof/>
                <w:lang w:eastAsia="en-GB"/>
              </w:rPr>
            </w:pPr>
          </w:p>
          <w:p>
            <w:pPr>
              <w:spacing w:before="0" w:after="200" w:line="276" w:lineRule="auto"/>
              <w:jc w:val="left"/>
              <w:rPr>
                <w:rFonts w:eastAsia="Calibri"/>
                <w:noProof/>
                <w:szCs w:val="24"/>
                <w:lang w:eastAsia="en-GB"/>
              </w:rPr>
            </w:pPr>
            <w:r>
              <w:rPr>
                <w:rFonts w:eastAsia="Calibri"/>
                <w:noProof/>
                <w:szCs w:val="24"/>
                <w:lang w:eastAsia="en-GB"/>
              </w:rPr>
              <w:t xml:space="preserve">Special rules for calculating the amount of import or export duty if the economic conditions are deemed to be fulfilled in the cases </w:t>
            </w:r>
            <w:r>
              <w:rPr>
                <w:rFonts w:eastAsia="Calibri"/>
                <w:noProof/>
                <w:lang w:eastAsia="en-GB"/>
              </w:rPr>
              <w:t xml:space="preserve">covered by of </w:t>
            </w:r>
            <w:r>
              <w:rPr>
                <w:rFonts w:eastAsia="Calibri"/>
                <w:noProof/>
                <w:szCs w:val="24"/>
                <w:lang w:eastAsia="en-GB"/>
              </w:rPr>
              <w:t>Article 167(1)</w:t>
            </w:r>
            <w:r>
              <w:rPr>
                <w:rFonts w:eastAsia="Calibri"/>
                <w:noProof/>
                <w:lang w:eastAsia="en-GB"/>
              </w:rPr>
              <w:t xml:space="preserve"> </w:t>
            </w:r>
            <w:r>
              <w:rPr>
                <w:rFonts w:eastAsia="Calibri"/>
                <w:noProof/>
                <w:szCs w:val="24"/>
                <w:lang w:eastAsia="en-GB"/>
              </w:rPr>
              <w:t xml:space="preserve">(h), (i), (m), (p), (r) or (s) </w:t>
            </w:r>
            <w:r>
              <w:rPr>
                <w:rFonts w:eastAsia="Times New Roman"/>
                <w:noProof/>
                <w:szCs w:val="24"/>
                <w:lang w:eastAsia="en-GB"/>
              </w:rPr>
              <w:t>of this Regulation</w:t>
            </w:r>
            <w:r>
              <w:rPr>
                <w:rFonts w:eastAsia="Calibri"/>
                <w:noProof/>
                <w:szCs w:val="24"/>
                <w:lang w:eastAsia="en-GB"/>
              </w:rPr>
              <w:t>:</w:t>
            </w:r>
          </w:p>
          <w:p>
            <w:pPr>
              <w:rPr>
                <w:rFonts w:eastAsia="Times New Roman"/>
                <w:noProof/>
                <w:szCs w:val="24"/>
                <w:lang w:eastAsia="en-GB"/>
              </w:rPr>
            </w:pPr>
            <w:r>
              <w:rPr>
                <w:noProof/>
                <w:szCs w:val="24"/>
              </w:rPr>
              <w:t>Article 85 (1) of the Code</w:t>
            </w:r>
          </w:p>
        </w:tc>
      </w:tr>
      <w:tr>
        <w:trPr>
          <w:tblCellSpacing w:w="20" w:type="dxa"/>
        </w:trPr>
        <w:tc>
          <w:tcPr>
            <w:tcW w:w="579" w:type="dxa"/>
            <w:gridSpan w:val="2"/>
          </w:tcPr>
          <w:p>
            <w:pPr>
              <w:spacing w:before="0" w:after="200" w:line="276" w:lineRule="auto"/>
              <w:rPr>
                <w:rFonts w:eastAsia="Calibri"/>
                <w:noProof/>
                <w:szCs w:val="24"/>
                <w:lang w:eastAsia="en-GB"/>
              </w:rPr>
            </w:pPr>
            <w:r>
              <w:rPr>
                <w:rFonts w:eastAsia="Calibri"/>
                <w:noProof/>
                <w:szCs w:val="24"/>
                <w:lang w:eastAsia="en-GB"/>
              </w:rPr>
              <w:t>17</w:t>
            </w:r>
          </w:p>
        </w:tc>
        <w:tc>
          <w:tcPr>
            <w:tcW w:w="4198" w:type="dxa"/>
            <w:gridSpan w:val="2"/>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the operation of storage facilities as a customs warehouse type A</w:t>
            </w:r>
          </w:p>
          <w:p>
            <w:pPr>
              <w:spacing w:before="0" w:after="200" w:line="276" w:lineRule="auto"/>
              <w:jc w:val="left"/>
              <w:rPr>
                <w:rFonts w:eastAsia="Times New Roman"/>
                <w:noProof/>
                <w:szCs w:val="24"/>
                <w:lang w:eastAsia="en-GB"/>
              </w:rPr>
            </w:pPr>
            <w:r>
              <w:rPr>
                <w:rFonts w:eastAsia="Calibri"/>
                <w:noProof/>
                <w:szCs w:val="24"/>
                <w:lang w:eastAsia="en-GB"/>
              </w:rPr>
              <w:t xml:space="preserve">(Article 100 of Regulation (EEC) No 2913/92, Articles 526 and 527 of </w:t>
            </w:r>
            <w:r>
              <w:rPr>
                <w:rFonts w:eastAsia="Calibri"/>
                <w:noProof/>
                <w:szCs w:val="24"/>
                <w:lang w:eastAsia="en-GB"/>
              </w:rPr>
              <w:lastRenderedPageBreak/>
              <w:t>Regulation (EEC) No 2454/93)</w:t>
            </w:r>
          </w:p>
        </w:tc>
        <w:tc>
          <w:tcPr>
            <w:tcW w:w="4469" w:type="dxa"/>
            <w:shd w:val="clear" w:color="auto" w:fill="auto"/>
          </w:tcPr>
          <w:p>
            <w:pPr>
              <w:spacing w:before="0" w:after="200" w:line="276" w:lineRule="auto"/>
              <w:jc w:val="left"/>
              <w:rPr>
                <w:rFonts w:eastAsia="Calibri"/>
                <w:noProof/>
                <w:szCs w:val="24"/>
                <w:lang w:eastAsia="en-GB"/>
              </w:rPr>
            </w:pPr>
            <w:r>
              <w:rPr>
                <w:rFonts w:eastAsia="Calibri"/>
                <w:noProof/>
                <w:szCs w:val="24"/>
                <w:lang w:eastAsia="en-GB"/>
              </w:rPr>
              <w:lastRenderedPageBreak/>
              <w:t>Authorisations for a public customs warehouse of type I</w:t>
            </w:r>
          </w:p>
          <w:p>
            <w:pPr>
              <w:spacing w:before="0" w:after="200" w:line="276" w:lineRule="auto"/>
              <w:jc w:val="left"/>
              <w:rPr>
                <w:rFonts w:eastAsia="Calibri"/>
                <w:noProof/>
                <w:szCs w:val="24"/>
                <w:lang w:eastAsia="en-GB"/>
              </w:rPr>
            </w:pPr>
            <w:r>
              <w:rPr>
                <w:rFonts w:eastAsia="Calibri"/>
                <w:noProof/>
                <w:szCs w:val="24"/>
                <w:lang w:eastAsia="en-GB"/>
              </w:rPr>
              <w:t xml:space="preserve">(Article 211 and 240 to 243 of the Code, </w:t>
            </w:r>
            <w:r>
              <w:rPr>
                <w:rFonts w:eastAsia="Times New Roman"/>
                <w:noProof/>
                <w:szCs w:val="24"/>
                <w:lang w:eastAsia="en-GB"/>
              </w:rPr>
              <w:t>Articles 161 to 183 of this Regulation)</w:t>
            </w:r>
          </w:p>
        </w:tc>
      </w:tr>
      <w:tr>
        <w:trPr>
          <w:tblCellSpacing w:w="20" w:type="dxa"/>
        </w:trPr>
        <w:tc>
          <w:tcPr>
            <w:tcW w:w="579" w:type="dxa"/>
            <w:gridSpan w:val="2"/>
          </w:tcPr>
          <w:p>
            <w:pPr>
              <w:spacing w:before="0" w:after="200" w:line="276" w:lineRule="auto"/>
              <w:rPr>
                <w:rFonts w:eastAsia="Calibri"/>
                <w:noProof/>
                <w:szCs w:val="24"/>
                <w:lang w:eastAsia="en-GB"/>
              </w:rPr>
            </w:pPr>
            <w:r>
              <w:rPr>
                <w:rFonts w:eastAsia="Calibri"/>
                <w:noProof/>
                <w:szCs w:val="24"/>
                <w:lang w:eastAsia="en-GB"/>
              </w:rPr>
              <w:lastRenderedPageBreak/>
              <w:t>18</w:t>
            </w:r>
          </w:p>
        </w:tc>
        <w:tc>
          <w:tcPr>
            <w:tcW w:w="4198" w:type="dxa"/>
            <w:gridSpan w:val="2"/>
            <w:shd w:val="clear" w:color="auto" w:fill="auto"/>
          </w:tcPr>
          <w:p>
            <w:pPr>
              <w:spacing w:before="0" w:after="200" w:line="276" w:lineRule="auto"/>
              <w:jc w:val="left"/>
              <w:rPr>
                <w:rFonts w:eastAsia="Calibri"/>
                <w:noProof/>
                <w:szCs w:val="24"/>
                <w:lang w:eastAsia="en-GB"/>
              </w:rPr>
            </w:pPr>
            <w:r>
              <w:rPr>
                <w:rFonts w:eastAsia="Calibri"/>
                <w:noProof/>
                <w:szCs w:val="24"/>
                <w:lang w:eastAsia="en-GB"/>
              </w:rPr>
              <w:t xml:space="preserve">Authorisations for the operation of storage facilities as a customs warehouse type B </w:t>
            </w:r>
          </w:p>
          <w:p>
            <w:pPr>
              <w:spacing w:before="240" w:after="200" w:line="276" w:lineRule="auto"/>
              <w:jc w:val="left"/>
              <w:rPr>
                <w:rFonts w:eastAsia="Times New Roman"/>
                <w:noProof/>
                <w:szCs w:val="24"/>
                <w:lang w:eastAsia="en-GB"/>
              </w:rPr>
            </w:pPr>
            <w:r>
              <w:rPr>
                <w:rFonts w:eastAsia="Calibri"/>
                <w:noProof/>
                <w:szCs w:val="24"/>
                <w:lang w:eastAsia="en-GB"/>
              </w:rPr>
              <w:t>(Article 100 of Regulation (EEC) No 2913/92, Articles 526 and 527 of Regulation (EEC) No 2454/93)</w:t>
            </w:r>
          </w:p>
        </w:tc>
        <w:tc>
          <w:tcPr>
            <w:tcW w:w="4469" w:type="dxa"/>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a public customs warehouse of type II</w:t>
            </w:r>
          </w:p>
          <w:p>
            <w:pPr>
              <w:spacing w:before="0" w:after="200" w:line="276" w:lineRule="auto"/>
              <w:jc w:val="left"/>
              <w:rPr>
                <w:rFonts w:eastAsia="Calibri"/>
                <w:noProof/>
                <w:szCs w:val="24"/>
                <w:lang w:eastAsia="en-GB"/>
              </w:rPr>
            </w:pPr>
          </w:p>
          <w:p>
            <w:pPr>
              <w:spacing w:before="0" w:after="200" w:line="276" w:lineRule="auto"/>
              <w:jc w:val="left"/>
              <w:rPr>
                <w:rFonts w:eastAsia="Calibri"/>
                <w:noProof/>
                <w:szCs w:val="24"/>
                <w:lang w:val="en-US" w:eastAsia="en-GB"/>
              </w:rPr>
            </w:pPr>
            <w:r>
              <w:rPr>
                <w:rFonts w:eastAsia="Calibri"/>
                <w:noProof/>
                <w:szCs w:val="24"/>
                <w:lang w:eastAsia="en-GB"/>
              </w:rPr>
              <w:t xml:space="preserve">(Article 211 and 240 to 243 of the Code, </w:t>
            </w:r>
            <w:r>
              <w:rPr>
                <w:rFonts w:eastAsia="Times New Roman"/>
                <w:noProof/>
                <w:szCs w:val="24"/>
                <w:lang w:eastAsia="en-GB"/>
              </w:rPr>
              <w:t>Articles 161 to 183 of this Regulation)</w:t>
            </w:r>
          </w:p>
        </w:tc>
      </w:tr>
      <w:tr>
        <w:trPr>
          <w:tblCellSpacing w:w="20" w:type="dxa"/>
        </w:trPr>
        <w:tc>
          <w:tcPr>
            <w:tcW w:w="579" w:type="dxa"/>
            <w:gridSpan w:val="2"/>
          </w:tcPr>
          <w:p>
            <w:pPr>
              <w:spacing w:before="0" w:after="200" w:line="276" w:lineRule="auto"/>
              <w:rPr>
                <w:rFonts w:eastAsia="Calibri"/>
                <w:noProof/>
                <w:szCs w:val="24"/>
                <w:lang w:eastAsia="en-GB"/>
              </w:rPr>
            </w:pPr>
            <w:r>
              <w:rPr>
                <w:rFonts w:eastAsia="Calibri"/>
                <w:noProof/>
                <w:szCs w:val="24"/>
                <w:lang w:eastAsia="en-GB"/>
              </w:rPr>
              <w:t>19</w:t>
            </w:r>
          </w:p>
        </w:tc>
        <w:tc>
          <w:tcPr>
            <w:tcW w:w="4198" w:type="dxa"/>
            <w:gridSpan w:val="2"/>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the operation of storage facilities as a customs warehouse type C</w:t>
            </w:r>
          </w:p>
          <w:p>
            <w:pPr>
              <w:spacing w:before="240" w:after="200" w:line="276" w:lineRule="auto"/>
              <w:jc w:val="left"/>
              <w:rPr>
                <w:rFonts w:eastAsia="Calibri"/>
                <w:noProof/>
                <w:szCs w:val="24"/>
                <w:lang w:eastAsia="en-GB"/>
              </w:rPr>
            </w:pPr>
            <w:r>
              <w:rPr>
                <w:rFonts w:eastAsia="Calibri"/>
                <w:noProof/>
                <w:szCs w:val="24"/>
                <w:lang w:eastAsia="en-GB"/>
              </w:rPr>
              <w:t>(Article 100 of Regulation (EEC) No 2913/92, Articles 526 and 527 of Regulation (EEC) No 2454/93)</w:t>
            </w:r>
          </w:p>
        </w:tc>
        <w:tc>
          <w:tcPr>
            <w:tcW w:w="4469" w:type="dxa"/>
            <w:shd w:val="clear" w:color="auto" w:fill="auto"/>
          </w:tcPr>
          <w:p>
            <w:pPr>
              <w:spacing w:before="0" w:after="200" w:line="276" w:lineRule="auto"/>
              <w:jc w:val="left"/>
              <w:rPr>
                <w:rFonts w:eastAsia="Calibri"/>
                <w:noProof/>
                <w:szCs w:val="24"/>
                <w:lang w:eastAsia="en-GB"/>
              </w:rPr>
            </w:pPr>
            <w:r>
              <w:rPr>
                <w:rFonts w:eastAsia="Calibri"/>
                <w:noProof/>
                <w:szCs w:val="24"/>
                <w:lang w:eastAsia="en-GB"/>
              </w:rPr>
              <w:t xml:space="preserve">Authorisations for a private customs warehouse </w:t>
            </w:r>
          </w:p>
          <w:p>
            <w:pPr>
              <w:spacing w:before="0" w:after="200" w:line="276" w:lineRule="auto"/>
              <w:jc w:val="left"/>
              <w:rPr>
                <w:rFonts w:eastAsia="Calibri"/>
                <w:noProof/>
                <w:szCs w:val="24"/>
                <w:lang w:eastAsia="en-GB"/>
              </w:rPr>
            </w:pPr>
          </w:p>
          <w:p>
            <w:pPr>
              <w:spacing w:before="0" w:after="200" w:line="276" w:lineRule="auto"/>
              <w:jc w:val="left"/>
              <w:rPr>
                <w:rFonts w:eastAsia="Calibri"/>
                <w:noProof/>
                <w:szCs w:val="24"/>
                <w:lang w:val="en-US" w:eastAsia="en-GB"/>
              </w:rPr>
            </w:pPr>
            <w:r>
              <w:rPr>
                <w:rFonts w:eastAsia="Calibri"/>
                <w:noProof/>
                <w:szCs w:val="24"/>
                <w:lang w:eastAsia="en-GB"/>
              </w:rPr>
              <w:t xml:space="preserve">(Article 211 and 240 to 243 of the Code, </w:t>
            </w:r>
            <w:r>
              <w:rPr>
                <w:rFonts w:eastAsia="Times New Roman"/>
                <w:noProof/>
                <w:szCs w:val="24"/>
                <w:lang w:eastAsia="en-GB"/>
              </w:rPr>
              <w:t>Articles 161 to 183 of this Regulation)</w:t>
            </w:r>
          </w:p>
        </w:tc>
      </w:tr>
      <w:tr>
        <w:trPr>
          <w:tblCellSpacing w:w="20" w:type="dxa"/>
        </w:trPr>
        <w:tc>
          <w:tcPr>
            <w:tcW w:w="579" w:type="dxa"/>
            <w:gridSpan w:val="2"/>
          </w:tcPr>
          <w:p>
            <w:pPr>
              <w:spacing w:before="0" w:after="200" w:line="276" w:lineRule="auto"/>
              <w:rPr>
                <w:rFonts w:eastAsia="Calibri"/>
                <w:noProof/>
                <w:szCs w:val="24"/>
                <w:lang w:eastAsia="en-GB"/>
              </w:rPr>
            </w:pPr>
            <w:r>
              <w:rPr>
                <w:rFonts w:eastAsia="Calibri"/>
                <w:noProof/>
                <w:szCs w:val="24"/>
                <w:lang w:eastAsia="en-GB"/>
              </w:rPr>
              <w:t>20</w:t>
            </w:r>
          </w:p>
        </w:tc>
        <w:tc>
          <w:tcPr>
            <w:tcW w:w="4198" w:type="dxa"/>
            <w:gridSpan w:val="2"/>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the operation of storage facilities as a customs warehouse type D</w:t>
            </w:r>
          </w:p>
          <w:p>
            <w:pPr>
              <w:spacing w:before="0" w:after="200" w:line="276" w:lineRule="auto"/>
              <w:jc w:val="left"/>
              <w:rPr>
                <w:rFonts w:eastAsia="Calibri"/>
                <w:noProof/>
                <w:szCs w:val="24"/>
                <w:lang w:eastAsia="en-GB"/>
              </w:rPr>
            </w:pPr>
            <w:r>
              <w:rPr>
                <w:rFonts w:eastAsia="Calibri"/>
                <w:noProof/>
                <w:szCs w:val="24"/>
                <w:lang w:eastAsia="en-GB"/>
              </w:rPr>
              <w:t>(Article 100 of Regulation (EEC) No 2913/92, Articles 526 and 527 of Regulation (EEC) No 2454/93)</w:t>
            </w:r>
          </w:p>
        </w:tc>
        <w:tc>
          <w:tcPr>
            <w:tcW w:w="4469" w:type="dxa"/>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a private customs warehouse</w:t>
            </w:r>
          </w:p>
          <w:p>
            <w:pPr>
              <w:spacing w:before="360" w:after="200" w:line="276" w:lineRule="auto"/>
              <w:jc w:val="left"/>
              <w:rPr>
                <w:rFonts w:eastAsia="Calibri"/>
                <w:noProof/>
                <w:szCs w:val="24"/>
                <w:lang w:val="en-US" w:eastAsia="en-GB"/>
              </w:rPr>
            </w:pPr>
            <w:r>
              <w:rPr>
                <w:rFonts w:eastAsia="Calibri"/>
                <w:noProof/>
                <w:szCs w:val="24"/>
                <w:lang w:eastAsia="en-GB"/>
              </w:rPr>
              <w:t xml:space="preserve">(Article 211 and 240 to 243 of the Code, </w:t>
            </w:r>
            <w:r>
              <w:rPr>
                <w:rFonts w:eastAsia="Times New Roman"/>
                <w:noProof/>
                <w:szCs w:val="24"/>
                <w:lang w:eastAsia="en-GB"/>
              </w:rPr>
              <w:t>Articles 161 to 183 of this Regulation)</w:t>
            </w:r>
          </w:p>
        </w:tc>
      </w:tr>
      <w:tr>
        <w:trPr>
          <w:tblCellSpacing w:w="20" w:type="dxa"/>
        </w:trPr>
        <w:tc>
          <w:tcPr>
            <w:tcW w:w="579" w:type="dxa"/>
            <w:gridSpan w:val="2"/>
          </w:tcPr>
          <w:p>
            <w:pPr>
              <w:spacing w:before="0" w:after="200" w:line="276" w:lineRule="auto"/>
              <w:rPr>
                <w:rFonts w:eastAsia="Calibri"/>
                <w:noProof/>
                <w:szCs w:val="24"/>
                <w:lang w:eastAsia="en-GB"/>
              </w:rPr>
            </w:pPr>
            <w:r>
              <w:rPr>
                <w:rFonts w:eastAsia="Calibri"/>
                <w:noProof/>
                <w:szCs w:val="24"/>
                <w:lang w:eastAsia="en-GB"/>
              </w:rPr>
              <w:t>21</w:t>
            </w:r>
          </w:p>
        </w:tc>
        <w:tc>
          <w:tcPr>
            <w:tcW w:w="4198" w:type="dxa"/>
            <w:gridSpan w:val="2"/>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the operation of storage facilities as a customs warehouse type E</w:t>
            </w:r>
          </w:p>
          <w:p>
            <w:pPr>
              <w:spacing w:before="0" w:after="200" w:line="276" w:lineRule="auto"/>
              <w:jc w:val="left"/>
              <w:rPr>
                <w:rFonts w:eastAsia="Calibri"/>
                <w:noProof/>
                <w:szCs w:val="24"/>
                <w:lang w:eastAsia="en-GB"/>
              </w:rPr>
            </w:pPr>
            <w:r>
              <w:rPr>
                <w:rFonts w:eastAsia="Calibri"/>
                <w:noProof/>
                <w:szCs w:val="24"/>
                <w:lang w:eastAsia="en-GB"/>
              </w:rPr>
              <w:t>(Article 100 of Regulation (EEC) No 2913/92, Articles 526 and 527 of</w:t>
            </w:r>
            <w:r>
              <w:rPr>
                <w:rFonts w:eastAsia="Calibri"/>
                <w:noProof/>
                <w:lang w:eastAsia="en-GB"/>
              </w:rPr>
              <w:t xml:space="preserve"> </w:t>
            </w:r>
            <w:r>
              <w:rPr>
                <w:rFonts w:eastAsia="Calibri"/>
                <w:noProof/>
                <w:szCs w:val="24"/>
                <w:lang w:eastAsia="en-GB"/>
              </w:rPr>
              <w:t>Regulation (EEC) No 2454/93)</w:t>
            </w:r>
          </w:p>
        </w:tc>
        <w:tc>
          <w:tcPr>
            <w:tcW w:w="4469" w:type="dxa"/>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a private customs warehouse</w:t>
            </w:r>
          </w:p>
          <w:p>
            <w:pPr>
              <w:spacing w:before="360" w:after="200" w:line="276" w:lineRule="auto"/>
              <w:jc w:val="left"/>
              <w:rPr>
                <w:rFonts w:eastAsia="Calibri"/>
                <w:noProof/>
                <w:szCs w:val="24"/>
                <w:lang w:val="en-US" w:eastAsia="en-GB"/>
              </w:rPr>
            </w:pPr>
            <w:r>
              <w:rPr>
                <w:rFonts w:eastAsia="Calibri"/>
                <w:noProof/>
                <w:szCs w:val="24"/>
                <w:lang w:eastAsia="en-GB"/>
              </w:rPr>
              <w:t xml:space="preserve">(Article 211 and 240 to 243 of the Code, </w:t>
            </w:r>
            <w:r>
              <w:rPr>
                <w:rFonts w:eastAsia="Times New Roman"/>
                <w:noProof/>
                <w:szCs w:val="24"/>
                <w:lang w:eastAsia="en-GB"/>
              </w:rPr>
              <w:t xml:space="preserve">Articles 161 to 183 of this Regulation) </w:t>
            </w:r>
          </w:p>
        </w:tc>
      </w:tr>
      <w:tr>
        <w:trPr>
          <w:tblCellSpacing w:w="20" w:type="dxa"/>
        </w:trPr>
        <w:tc>
          <w:tcPr>
            <w:tcW w:w="579" w:type="dxa"/>
            <w:gridSpan w:val="2"/>
          </w:tcPr>
          <w:p>
            <w:pPr>
              <w:spacing w:before="0" w:after="200" w:line="276" w:lineRule="auto"/>
              <w:rPr>
                <w:rFonts w:eastAsia="Calibri"/>
                <w:noProof/>
                <w:szCs w:val="24"/>
                <w:lang w:eastAsia="en-GB"/>
              </w:rPr>
            </w:pPr>
            <w:r>
              <w:rPr>
                <w:rFonts w:eastAsia="Calibri"/>
                <w:noProof/>
                <w:szCs w:val="24"/>
                <w:lang w:eastAsia="en-GB"/>
              </w:rPr>
              <w:t>22</w:t>
            </w:r>
          </w:p>
        </w:tc>
        <w:tc>
          <w:tcPr>
            <w:tcW w:w="4198" w:type="dxa"/>
            <w:gridSpan w:val="2"/>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the operation of storage facilities as a customs warehouse type F</w:t>
            </w:r>
          </w:p>
          <w:p>
            <w:pPr>
              <w:spacing w:before="0" w:after="200" w:line="276" w:lineRule="auto"/>
              <w:jc w:val="left"/>
              <w:rPr>
                <w:rFonts w:eastAsia="Calibri"/>
                <w:noProof/>
                <w:szCs w:val="24"/>
                <w:lang w:val="en-US" w:eastAsia="en-GB"/>
              </w:rPr>
            </w:pPr>
            <w:r>
              <w:rPr>
                <w:rFonts w:eastAsia="Calibri"/>
                <w:noProof/>
                <w:szCs w:val="24"/>
                <w:lang w:eastAsia="en-GB"/>
              </w:rPr>
              <w:t>(Article 100 of Regulation (EEC) No 2913/92, Articles 526 and 527 of Regulation (EEC) No 2454/93)</w:t>
            </w:r>
          </w:p>
        </w:tc>
        <w:tc>
          <w:tcPr>
            <w:tcW w:w="4469" w:type="dxa"/>
            <w:shd w:val="clear" w:color="auto" w:fill="auto"/>
          </w:tcPr>
          <w:p>
            <w:pPr>
              <w:spacing w:before="0" w:after="200" w:line="276" w:lineRule="auto"/>
              <w:jc w:val="left"/>
              <w:rPr>
                <w:rFonts w:eastAsia="Calibri"/>
                <w:noProof/>
                <w:szCs w:val="24"/>
                <w:lang w:eastAsia="en-GB"/>
              </w:rPr>
            </w:pPr>
            <w:r>
              <w:rPr>
                <w:rFonts w:eastAsia="Calibri"/>
                <w:noProof/>
                <w:szCs w:val="24"/>
                <w:lang w:eastAsia="en-GB"/>
              </w:rPr>
              <w:t>Authorisations for a public customs warehouse of type III</w:t>
            </w:r>
          </w:p>
          <w:p>
            <w:pPr>
              <w:spacing w:before="360" w:after="200" w:line="276" w:lineRule="auto"/>
              <w:jc w:val="left"/>
              <w:rPr>
                <w:rFonts w:eastAsia="Times New Roman"/>
                <w:noProof/>
                <w:szCs w:val="24"/>
                <w:lang w:eastAsia="en-GB"/>
              </w:rPr>
            </w:pPr>
            <w:r>
              <w:rPr>
                <w:rFonts w:eastAsia="Calibri"/>
                <w:noProof/>
                <w:szCs w:val="24"/>
                <w:lang w:eastAsia="en-GB"/>
              </w:rPr>
              <w:t xml:space="preserve">(Article 211 and 240 to 243 of the Code, Articles 161 to 183 </w:t>
            </w:r>
            <w:r>
              <w:rPr>
                <w:rFonts w:eastAsia="Times New Roman"/>
                <w:noProof/>
                <w:szCs w:val="24"/>
                <w:lang w:eastAsia="en-GB"/>
              </w:rPr>
              <w:t>of this Regulation</w:t>
            </w:r>
            <w:r>
              <w:rPr>
                <w:rFonts w:eastAsia="Calibri"/>
                <w:noProof/>
                <w:szCs w:val="24"/>
                <w:lang w:eastAsia="en-GB"/>
              </w:rPr>
              <w:t>)</w:t>
            </w:r>
          </w:p>
        </w:tc>
      </w:tr>
      <w:tr>
        <w:trPr>
          <w:tblCellSpacing w:w="20" w:type="dxa"/>
        </w:trPr>
        <w:tc>
          <w:tcPr>
            <w:tcW w:w="579" w:type="dxa"/>
            <w:gridSpan w:val="2"/>
          </w:tcPr>
          <w:p>
            <w:pPr>
              <w:spacing w:before="0" w:after="200" w:line="276" w:lineRule="auto"/>
              <w:rPr>
                <w:rFonts w:eastAsia="Calibri"/>
                <w:noProof/>
                <w:lang w:eastAsia="en-GB"/>
              </w:rPr>
            </w:pPr>
            <w:r>
              <w:rPr>
                <w:rFonts w:eastAsia="Calibri"/>
                <w:noProof/>
                <w:lang w:eastAsia="en-GB"/>
              </w:rPr>
              <w:t>23</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for free zones of control type I</w:t>
            </w:r>
          </w:p>
          <w:p>
            <w:pPr>
              <w:spacing w:before="0" w:after="200" w:line="276" w:lineRule="auto"/>
              <w:jc w:val="left"/>
              <w:rPr>
                <w:rFonts w:eastAsia="Calibri"/>
                <w:noProof/>
                <w:szCs w:val="24"/>
                <w:lang w:eastAsia="en-GB"/>
              </w:rPr>
            </w:pPr>
            <w:r>
              <w:rPr>
                <w:rFonts w:eastAsia="Calibri"/>
                <w:noProof/>
                <w:lang w:eastAsia="en-GB"/>
              </w:rPr>
              <w:lastRenderedPageBreak/>
              <w:t>(Articles 166 to 176 of Regulation (EEC) No 2913/92, Articles 799 to 812 of Regulation (EEC) No 2454/93)</w:t>
            </w:r>
          </w:p>
        </w:tc>
        <w:tc>
          <w:tcPr>
            <w:tcW w:w="4469" w:type="dxa"/>
            <w:shd w:val="clear" w:color="auto" w:fill="auto"/>
          </w:tcPr>
          <w:p>
            <w:pPr>
              <w:spacing w:before="0" w:after="200" w:line="276" w:lineRule="auto"/>
              <w:jc w:val="left"/>
              <w:rPr>
                <w:rFonts w:eastAsia="Calibri"/>
                <w:noProof/>
                <w:szCs w:val="24"/>
                <w:lang w:eastAsia="en-GB"/>
              </w:rPr>
            </w:pPr>
            <w:r>
              <w:rPr>
                <w:rFonts w:eastAsia="Calibri"/>
                <w:noProof/>
                <w:lang w:eastAsia="en-GB"/>
              </w:rPr>
              <w:lastRenderedPageBreak/>
              <w:t>Authorisations for f</w:t>
            </w:r>
            <w:r>
              <w:rPr>
                <w:rFonts w:eastAsia="Calibri"/>
                <w:noProof/>
                <w:szCs w:val="24"/>
                <w:lang w:eastAsia="en-GB"/>
              </w:rPr>
              <w:t>ree zone</w:t>
            </w:r>
          </w:p>
          <w:p>
            <w:pPr>
              <w:spacing w:before="360" w:after="200" w:line="276" w:lineRule="auto"/>
              <w:jc w:val="left"/>
              <w:rPr>
                <w:rFonts w:eastAsia="Calibri"/>
                <w:noProof/>
                <w:szCs w:val="24"/>
                <w:lang w:eastAsia="en-GB"/>
              </w:rPr>
            </w:pPr>
            <w:r>
              <w:rPr>
                <w:rFonts w:eastAsia="Calibri"/>
                <w:noProof/>
                <w:szCs w:val="24"/>
                <w:lang w:eastAsia="en-GB"/>
              </w:rPr>
              <w:lastRenderedPageBreak/>
              <w:t xml:space="preserve">(Articles 243 to 249 of the Code) </w:t>
            </w:r>
          </w:p>
          <w:p>
            <w:pPr>
              <w:spacing w:before="360" w:after="200" w:line="276" w:lineRule="auto"/>
              <w:jc w:val="left"/>
              <w:rPr>
                <w:rFonts w:eastAsia="Calibri"/>
                <w:noProof/>
                <w:szCs w:val="24"/>
                <w:lang w:eastAsia="en-GB"/>
              </w:rPr>
            </w:pPr>
            <w:r>
              <w:rPr>
                <w:rFonts w:eastAsia="Calibri"/>
                <w:noProof/>
                <w:szCs w:val="24"/>
                <w:lang w:eastAsia="en-GB"/>
              </w:rPr>
              <w:t>To be implemented at national level</w:t>
            </w:r>
          </w:p>
        </w:tc>
      </w:tr>
      <w:tr>
        <w:trPr>
          <w:tblCellSpacing w:w="20" w:type="dxa"/>
        </w:trPr>
        <w:tc>
          <w:tcPr>
            <w:tcW w:w="579" w:type="dxa"/>
            <w:gridSpan w:val="2"/>
          </w:tcPr>
          <w:p>
            <w:pPr>
              <w:spacing w:before="0" w:after="200" w:line="276" w:lineRule="auto"/>
              <w:rPr>
                <w:rFonts w:eastAsia="Calibri"/>
                <w:noProof/>
                <w:lang w:eastAsia="en-GB"/>
              </w:rPr>
            </w:pPr>
            <w:r>
              <w:rPr>
                <w:rFonts w:eastAsia="Calibri"/>
                <w:noProof/>
                <w:lang w:eastAsia="en-GB"/>
              </w:rPr>
              <w:lastRenderedPageBreak/>
              <w:t>24</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for free zones of control type II</w:t>
            </w:r>
          </w:p>
          <w:p>
            <w:pPr>
              <w:spacing w:before="0" w:after="200" w:line="276" w:lineRule="auto"/>
              <w:jc w:val="left"/>
              <w:rPr>
                <w:rFonts w:eastAsia="Calibri"/>
                <w:noProof/>
                <w:lang w:eastAsia="en-GB"/>
              </w:rPr>
            </w:pPr>
            <w:r>
              <w:rPr>
                <w:rFonts w:eastAsia="Calibri"/>
                <w:noProof/>
                <w:lang w:eastAsia="en-GB"/>
              </w:rPr>
              <w:t>(Articles 166 to 176 of Regulation (EEC) No 2913/92, Articles 799 to 804 and 812 of Regulation (EEC) No 2454/93)</w:t>
            </w:r>
          </w:p>
          <w:p>
            <w:pPr>
              <w:spacing w:before="0" w:after="200" w:line="276" w:lineRule="auto"/>
              <w:jc w:val="left"/>
              <w:rPr>
                <w:rFonts w:eastAsia="Calibri"/>
                <w:noProof/>
                <w:lang w:eastAsia="en-GB"/>
              </w:rPr>
            </w:pPr>
          </w:p>
          <w:p>
            <w:pPr>
              <w:spacing w:before="0" w:after="200" w:line="276" w:lineRule="auto"/>
              <w:jc w:val="left"/>
              <w:rPr>
                <w:rFonts w:eastAsia="Calibri"/>
                <w:noProof/>
                <w:szCs w:val="24"/>
                <w:lang w:eastAsia="en-GB"/>
              </w:rPr>
            </w:pP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Authorisations for customs warehouse</w:t>
            </w:r>
          </w:p>
          <w:p>
            <w:pPr>
              <w:rPr>
                <w:rFonts w:eastAsia="Times New Roman"/>
                <w:noProof/>
                <w:szCs w:val="24"/>
                <w:lang w:eastAsia="en-GB"/>
              </w:rPr>
            </w:pPr>
            <w:r>
              <w:rPr>
                <w:rFonts w:eastAsia="Times New Roman"/>
                <w:noProof/>
                <w:szCs w:val="24"/>
                <w:lang w:eastAsia="en-GB"/>
              </w:rPr>
              <w:t>The customs authorities shall decide after 1 May 2016 which particular type of customs warehouse those free zones shall be deemed to be equivalent to.</w:t>
            </w:r>
          </w:p>
          <w:p>
            <w:pPr>
              <w:spacing w:before="0" w:after="200" w:line="276" w:lineRule="auto"/>
              <w:jc w:val="left"/>
              <w:rPr>
                <w:rFonts w:eastAsia="Calibri"/>
                <w:noProof/>
                <w:szCs w:val="24"/>
                <w:lang w:eastAsia="en-GB"/>
              </w:rPr>
            </w:pPr>
            <w:r>
              <w:rPr>
                <w:rFonts w:eastAsia="Calibri"/>
                <w:noProof/>
                <w:szCs w:val="24"/>
                <w:lang w:eastAsia="en-GB"/>
              </w:rPr>
              <w:t>(Articles 240 to 242 of the Code and Articles 161</w:t>
            </w:r>
            <w:r>
              <w:rPr>
                <w:rFonts w:eastAsia="Times New Roman"/>
                <w:noProof/>
                <w:szCs w:val="24"/>
                <w:lang w:eastAsia="en-GB"/>
              </w:rPr>
              <w:t xml:space="preserve"> to 183 of this Regulation)</w:t>
            </w:r>
          </w:p>
        </w:tc>
      </w:tr>
      <w:tr>
        <w:trPr>
          <w:tblCellSpacing w:w="20" w:type="dxa"/>
        </w:trPr>
        <w:tc>
          <w:tcPr>
            <w:tcW w:w="579" w:type="dxa"/>
            <w:gridSpan w:val="2"/>
          </w:tcPr>
          <w:p>
            <w:pPr>
              <w:spacing w:before="0" w:after="200" w:line="276" w:lineRule="auto"/>
              <w:rPr>
                <w:rFonts w:eastAsia="Calibri"/>
                <w:noProof/>
                <w:lang w:eastAsia="en-GB"/>
              </w:rPr>
            </w:pPr>
            <w:r>
              <w:rPr>
                <w:rFonts w:eastAsia="Calibri"/>
                <w:noProof/>
                <w:lang w:eastAsia="en-GB"/>
              </w:rPr>
              <w:t>25</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Authorisations for free warehouse</w:t>
            </w:r>
          </w:p>
          <w:p>
            <w:pPr>
              <w:spacing w:before="0" w:after="200" w:line="276" w:lineRule="auto"/>
              <w:jc w:val="left"/>
              <w:rPr>
                <w:rFonts w:eastAsia="Calibri"/>
                <w:noProof/>
                <w:lang w:eastAsia="en-GB"/>
              </w:rPr>
            </w:pPr>
            <w:r>
              <w:rPr>
                <w:rFonts w:eastAsia="Calibri"/>
                <w:noProof/>
                <w:lang w:eastAsia="en-GB"/>
              </w:rPr>
              <w:t>(Articles 166 to 176 of Regulation (EEC) No 2913/92, Articles 799 to 804 and 812 of Regulation (EEC) No 2454/93)</w:t>
            </w:r>
          </w:p>
          <w:p>
            <w:pPr>
              <w:spacing w:before="0" w:after="200" w:line="276" w:lineRule="auto"/>
              <w:jc w:val="left"/>
              <w:rPr>
                <w:rFonts w:eastAsia="Calibri"/>
                <w:noProof/>
                <w:lang w:eastAsia="en-GB"/>
              </w:rPr>
            </w:pPr>
          </w:p>
          <w:p>
            <w:pPr>
              <w:spacing w:before="0" w:after="200" w:line="276" w:lineRule="auto"/>
              <w:jc w:val="left"/>
              <w:rPr>
                <w:rFonts w:eastAsia="Calibri"/>
                <w:noProof/>
                <w:lang w:eastAsia="en-GB"/>
              </w:rPr>
            </w:pP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Authorisations for customs warehouse</w:t>
            </w:r>
          </w:p>
          <w:p>
            <w:pPr>
              <w:spacing w:before="0" w:after="200" w:line="276" w:lineRule="auto"/>
              <w:jc w:val="left"/>
              <w:rPr>
                <w:rFonts w:eastAsia="Times New Roman"/>
                <w:noProof/>
                <w:szCs w:val="24"/>
                <w:lang w:eastAsia="en-GB"/>
              </w:rPr>
            </w:pPr>
            <w:r>
              <w:rPr>
                <w:rFonts w:eastAsia="Times New Roman"/>
                <w:noProof/>
                <w:szCs w:val="24"/>
                <w:lang w:eastAsia="en-GB"/>
              </w:rPr>
              <w:t>The customs authorities shall decide without delay which particular type of customs warehouse those free warehouses shall be deemed to be equivalent to.</w:t>
            </w:r>
            <w:r>
              <w:rPr>
                <w:rFonts w:eastAsia="Calibri"/>
                <w:noProof/>
                <w:lang w:eastAsia="en-GB"/>
              </w:rPr>
              <w:t xml:space="preserve">  </w:t>
            </w:r>
          </w:p>
          <w:p>
            <w:pPr>
              <w:spacing w:before="0" w:after="200" w:line="276" w:lineRule="auto"/>
              <w:jc w:val="left"/>
              <w:rPr>
                <w:rFonts w:eastAsia="Times New Roman"/>
                <w:noProof/>
                <w:szCs w:val="24"/>
                <w:lang w:eastAsia="en-GB"/>
              </w:rPr>
            </w:pPr>
            <w:r>
              <w:rPr>
                <w:rFonts w:eastAsia="Times New Roman"/>
                <w:noProof/>
                <w:szCs w:val="24"/>
                <w:lang w:eastAsia="en-GB"/>
              </w:rPr>
              <w:t>(</w:t>
            </w:r>
            <w:r>
              <w:rPr>
                <w:rFonts w:eastAsia="Calibri"/>
                <w:noProof/>
                <w:szCs w:val="24"/>
                <w:lang w:eastAsia="en-GB"/>
              </w:rPr>
              <w:t xml:space="preserve">Articles 240 to 242 of the Code and </w:t>
            </w:r>
            <w:r>
              <w:rPr>
                <w:rFonts w:eastAsia="Times New Roman"/>
                <w:noProof/>
                <w:szCs w:val="24"/>
                <w:lang w:eastAsia="en-GB"/>
              </w:rPr>
              <w:t>Articles 161 to 183 of this Regulation)</w:t>
            </w:r>
          </w:p>
          <w:p>
            <w:pPr>
              <w:rPr>
                <w:rFonts w:eastAsia="Calibri"/>
                <w:noProof/>
                <w:lang w:eastAsia="en-GB"/>
              </w:rPr>
            </w:pPr>
          </w:p>
        </w:tc>
      </w:tr>
      <w:tr>
        <w:trPr>
          <w:tblCellSpacing w:w="20" w:type="dxa"/>
        </w:trPr>
        <w:tc>
          <w:tcPr>
            <w:tcW w:w="579" w:type="dxa"/>
            <w:gridSpan w:val="2"/>
          </w:tcPr>
          <w:p>
            <w:pPr>
              <w:spacing w:before="0" w:after="200" w:line="276" w:lineRule="auto"/>
              <w:rPr>
                <w:rFonts w:eastAsia="Calibri"/>
                <w:noProof/>
                <w:lang w:eastAsia="en-GB"/>
              </w:rPr>
            </w:pPr>
            <w:r>
              <w:rPr>
                <w:rFonts w:eastAsia="Calibri"/>
                <w:noProof/>
                <w:lang w:eastAsia="en-GB"/>
              </w:rPr>
              <w:t>26</w:t>
            </w:r>
          </w:p>
        </w:tc>
        <w:tc>
          <w:tcPr>
            <w:tcW w:w="4198" w:type="dxa"/>
            <w:gridSpan w:val="2"/>
            <w:shd w:val="clear" w:color="auto" w:fill="auto"/>
          </w:tcPr>
          <w:p>
            <w:pPr>
              <w:spacing w:before="0" w:after="200" w:line="276" w:lineRule="auto"/>
              <w:jc w:val="left"/>
              <w:rPr>
                <w:rFonts w:eastAsia="Calibri"/>
                <w:noProof/>
                <w:lang w:eastAsia="en-GB"/>
              </w:rPr>
            </w:pPr>
            <w:r>
              <w:rPr>
                <w:rFonts w:eastAsia="Calibri"/>
                <w:noProof/>
                <w:lang w:eastAsia="en-GB"/>
              </w:rPr>
              <w:t xml:space="preserve">Authorisation for the use of seals of a special type </w:t>
            </w:r>
          </w:p>
          <w:p>
            <w:pPr>
              <w:spacing w:before="0" w:after="200" w:line="276" w:lineRule="auto"/>
              <w:jc w:val="left"/>
              <w:rPr>
                <w:rFonts w:eastAsia="Calibri"/>
                <w:noProof/>
                <w:lang w:eastAsia="en-GB"/>
              </w:rPr>
            </w:pPr>
            <w:r>
              <w:rPr>
                <w:rFonts w:eastAsia="Calibri"/>
                <w:noProof/>
                <w:lang w:eastAsia="en-GB"/>
              </w:rPr>
              <w:t>(Article 372(1) (b) to Article 378 and Article 386 of Regulation (EEC) No 2454/93)</w:t>
            </w:r>
          </w:p>
        </w:tc>
        <w:tc>
          <w:tcPr>
            <w:tcW w:w="4469" w:type="dxa"/>
            <w:shd w:val="clear" w:color="auto" w:fill="auto"/>
          </w:tcPr>
          <w:p>
            <w:pPr>
              <w:spacing w:before="0" w:after="200" w:line="276" w:lineRule="auto"/>
              <w:jc w:val="left"/>
              <w:rPr>
                <w:rFonts w:eastAsia="Calibri"/>
                <w:noProof/>
                <w:lang w:eastAsia="en-GB"/>
              </w:rPr>
            </w:pPr>
            <w:r>
              <w:rPr>
                <w:rFonts w:eastAsia="Calibri"/>
                <w:noProof/>
                <w:lang w:eastAsia="en-GB"/>
              </w:rPr>
              <w:t>Authorisation for the use of seals of a special  type , where sealing is required to ensure the identification of the goods placed under the Union transit procedure</w:t>
            </w:r>
          </w:p>
          <w:p>
            <w:pPr>
              <w:spacing w:before="0" w:after="200" w:line="276" w:lineRule="auto"/>
              <w:jc w:val="left"/>
              <w:rPr>
                <w:rFonts w:eastAsia="Calibri"/>
                <w:noProof/>
                <w:lang w:eastAsia="en-GB"/>
              </w:rPr>
            </w:pPr>
            <w:r>
              <w:rPr>
                <w:rFonts w:eastAsia="Calibri"/>
                <w:noProof/>
                <w:lang w:eastAsia="en-GB"/>
              </w:rPr>
              <w:t xml:space="preserve">(Article 233(4)(c) of the Code, Articles191 and 196 and Articles 306  and 310 of Implementing Regulation (EU) 2015/…)   </w:t>
            </w:r>
          </w:p>
        </w:tc>
      </w:tr>
      <w:tr>
        <w:trPr>
          <w:tblCellSpacing w:w="20" w:type="dxa"/>
        </w:trPr>
        <w:tc>
          <w:tcPr>
            <w:tcW w:w="579" w:type="dxa"/>
            <w:gridSpan w:val="2"/>
          </w:tcPr>
          <w:p>
            <w:pPr>
              <w:pStyle w:val="Text1"/>
              <w:ind w:left="0"/>
              <w:rPr>
                <w:noProof/>
              </w:rPr>
            </w:pPr>
            <w:r>
              <w:rPr>
                <w:noProof/>
              </w:rPr>
              <w:t>27</w:t>
            </w:r>
          </w:p>
        </w:tc>
        <w:tc>
          <w:tcPr>
            <w:tcW w:w="4198" w:type="dxa"/>
            <w:gridSpan w:val="2"/>
            <w:shd w:val="clear" w:color="auto" w:fill="auto"/>
          </w:tcPr>
          <w:p>
            <w:pPr>
              <w:pStyle w:val="Text1"/>
              <w:ind w:left="0"/>
              <w:rPr>
                <w:noProof/>
              </w:rPr>
            </w:pPr>
            <w:r>
              <w:rPr>
                <w:noProof/>
              </w:rPr>
              <w:t>Authorisation for outward processing</w:t>
            </w:r>
          </w:p>
          <w:p>
            <w:pPr>
              <w:pStyle w:val="Text1"/>
              <w:ind w:left="0"/>
              <w:rPr>
                <w:noProof/>
              </w:rPr>
            </w:pPr>
            <w:r>
              <w:rPr>
                <w:noProof/>
              </w:rPr>
              <w:t>(Articles 84 to 90 and 145 to 160 of Regulation (EEC) No 2913/92, Articles 496 to 523 and 585 to 592 of Regulation (EEC) No 2454/93)</w:t>
            </w:r>
          </w:p>
        </w:tc>
        <w:tc>
          <w:tcPr>
            <w:tcW w:w="4469" w:type="dxa"/>
            <w:shd w:val="clear" w:color="auto" w:fill="auto"/>
          </w:tcPr>
          <w:p>
            <w:pPr>
              <w:pStyle w:val="Text1"/>
              <w:ind w:left="0"/>
              <w:rPr>
                <w:noProof/>
              </w:rPr>
            </w:pPr>
            <w:r>
              <w:rPr>
                <w:noProof/>
              </w:rPr>
              <w:t>Authorisation for outward processing</w:t>
            </w:r>
          </w:p>
          <w:p>
            <w:pPr>
              <w:pStyle w:val="Text1"/>
              <w:ind w:left="0"/>
              <w:rPr>
                <w:noProof/>
              </w:rPr>
            </w:pPr>
            <w:r>
              <w:rPr>
                <w:noProof/>
              </w:rPr>
              <w:t xml:space="preserve">(Articles 210 to 225 and 255, 259 to 262 of the Code and Articles 163, 164, 166, 169, 171 to 174, 176, 178, 179, 181, 240, 242, 243 of this Regulation and Articles 252 to 257, 259 to 261 and 264 of Implementing Regulation (EU) 2015/…)  </w:t>
            </w:r>
          </w:p>
        </w:tc>
      </w:tr>
      <w:tr>
        <w:trPr>
          <w:tblCellSpacing w:w="20" w:type="dxa"/>
        </w:trPr>
        <w:tc>
          <w:tcPr>
            <w:tcW w:w="579" w:type="dxa"/>
            <w:gridSpan w:val="2"/>
          </w:tcPr>
          <w:p>
            <w:pPr>
              <w:pStyle w:val="Text1"/>
              <w:ind w:left="0"/>
              <w:rPr>
                <w:noProof/>
              </w:rPr>
            </w:pPr>
            <w:r>
              <w:rPr>
                <w:noProof/>
              </w:rPr>
              <w:lastRenderedPageBreak/>
              <w:t>28</w:t>
            </w:r>
          </w:p>
        </w:tc>
        <w:tc>
          <w:tcPr>
            <w:tcW w:w="4198" w:type="dxa"/>
            <w:gridSpan w:val="2"/>
            <w:shd w:val="clear" w:color="auto" w:fill="auto"/>
          </w:tcPr>
          <w:p>
            <w:pPr>
              <w:pStyle w:val="Text1"/>
              <w:ind w:left="0"/>
              <w:rPr>
                <w:noProof/>
              </w:rPr>
            </w:pPr>
            <w:r>
              <w:rPr>
                <w:noProof/>
              </w:rPr>
              <w:t>Authorisation for Temporary Importation</w:t>
            </w:r>
          </w:p>
          <w:p>
            <w:pPr>
              <w:pStyle w:val="Text1"/>
              <w:ind w:left="0"/>
              <w:rPr>
                <w:noProof/>
              </w:rPr>
            </w:pPr>
            <w:r>
              <w:rPr>
                <w:noProof/>
              </w:rPr>
              <w:t>(Articles 84 to 90 and 137 to 144 of Regulation (EEC) No 2913/92 and Articles 496 to 523 and 553 to 584 of Regulation (EEC) No 2454/93)</w:t>
            </w:r>
          </w:p>
        </w:tc>
        <w:tc>
          <w:tcPr>
            <w:tcW w:w="4469" w:type="dxa"/>
            <w:shd w:val="clear" w:color="auto" w:fill="auto"/>
          </w:tcPr>
          <w:p>
            <w:pPr>
              <w:pStyle w:val="Text1"/>
              <w:ind w:left="0"/>
              <w:rPr>
                <w:noProof/>
              </w:rPr>
            </w:pPr>
            <w:r>
              <w:rPr>
                <w:noProof/>
              </w:rPr>
              <w:t>Authorisation for Temporary Admission</w:t>
            </w:r>
          </w:p>
          <w:p>
            <w:pPr>
              <w:pStyle w:val="Text1"/>
              <w:ind w:left="0"/>
              <w:rPr>
                <w:noProof/>
              </w:rPr>
            </w:pPr>
            <w:r>
              <w:rPr>
                <w:noProof/>
              </w:rPr>
              <w:t xml:space="preserve">(Articles 210 to 225 and 250 to 253 of the Code, Articles 163 to 165, 169, 171 to 174, 178, 179, 182, 204 to 238 of this Regulation and Articles  251, 253 to 257, 259 to 263, 316, 317 of Implementing Regulation (EU) 2015/…) </w:t>
            </w:r>
          </w:p>
        </w:tc>
      </w:tr>
      <w:tr>
        <w:trPr>
          <w:tblCellSpacing w:w="20" w:type="dxa"/>
        </w:trPr>
        <w:tc>
          <w:tcPr>
            <w:tcW w:w="579" w:type="dxa"/>
            <w:gridSpan w:val="2"/>
          </w:tcPr>
          <w:p>
            <w:pPr>
              <w:pStyle w:val="Text1"/>
              <w:ind w:left="0"/>
              <w:rPr>
                <w:noProof/>
              </w:rPr>
            </w:pPr>
            <w:r>
              <w:rPr>
                <w:noProof/>
              </w:rPr>
              <w:t>29</w:t>
            </w:r>
          </w:p>
        </w:tc>
        <w:tc>
          <w:tcPr>
            <w:tcW w:w="4198" w:type="dxa"/>
            <w:gridSpan w:val="2"/>
            <w:shd w:val="clear" w:color="auto" w:fill="auto"/>
          </w:tcPr>
          <w:p>
            <w:pPr>
              <w:pStyle w:val="Text1"/>
              <w:ind w:left="0"/>
              <w:rPr>
                <w:noProof/>
              </w:rPr>
            </w:pPr>
            <w:r>
              <w:rPr>
                <w:noProof/>
              </w:rPr>
              <w:t>Authorisation for end-use</w:t>
            </w:r>
          </w:p>
          <w:p>
            <w:pPr>
              <w:pStyle w:val="Text1"/>
              <w:ind w:left="0"/>
              <w:rPr>
                <w:noProof/>
              </w:rPr>
            </w:pPr>
            <w:r>
              <w:rPr>
                <w:noProof/>
              </w:rPr>
              <w:t>(Articles 21 and 82 of Regulation (EEC) No 2913/92 and Articles 291 to 300 of Regulation (EEC) No 2454/93)</w:t>
            </w:r>
          </w:p>
        </w:tc>
        <w:tc>
          <w:tcPr>
            <w:tcW w:w="4469" w:type="dxa"/>
            <w:shd w:val="clear" w:color="auto" w:fill="auto"/>
          </w:tcPr>
          <w:p>
            <w:pPr>
              <w:pStyle w:val="Text1"/>
              <w:ind w:left="0"/>
              <w:rPr>
                <w:noProof/>
              </w:rPr>
            </w:pPr>
            <w:r>
              <w:rPr>
                <w:noProof/>
              </w:rPr>
              <w:t>Authorisation for end-use</w:t>
            </w:r>
          </w:p>
          <w:p>
            <w:pPr>
              <w:pStyle w:val="Text1"/>
              <w:ind w:left="0"/>
              <w:rPr>
                <w:noProof/>
              </w:rPr>
            </w:pPr>
            <w:r>
              <w:rPr>
                <w:noProof/>
              </w:rPr>
              <w:t xml:space="preserve">(Articles 210 to 225, 254 of the Code and Articles 161 to 164, 169, 171 to 175, 178, 179, 239 of this Regulation and Articles 253 to 262 of Implementing Regulation (EU) 2015/…)  </w:t>
            </w:r>
          </w:p>
        </w:tc>
      </w:tr>
    </w:tbl>
    <w:p>
      <w:pPr>
        <w:pStyle w:val="ChapterTitle"/>
        <w:rPr>
          <w:noProof/>
        </w:rPr>
      </w:pPr>
    </w:p>
    <w:sectPr>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id="1">
    <w:p>
      <w:pPr>
        <w:ind w:left="360"/>
        <w:contextualSpacing/>
        <w:rPr>
          <w:rFonts w:eastAsia="Times New Roman"/>
        </w:rPr>
      </w:pPr>
      <w:r>
        <w:rPr>
          <w:rStyle w:val="FootnoteReference"/>
        </w:rPr>
        <w:footnoteRef/>
      </w:r>
      <w:r>
        <w:tab/>
      </w:r>
      <w:r>
        <w:rPr>
          <w:rFonts w:eastAsia="Times New Roman"/>
        </w:rPr>
        <w:t>Delete whichever is inapplicable</w:t>
      </w:r>
    </w:p>
    <w:p>
      <w:pPr>
        <w:pStyle w:val="FootnoteText"/>
      </w:pPr>
    </w:p>
  </w:footnote>
  <w:footnote w:id="2">
    <w:p>
      <w:pPr>
        <w:pStyle w:val="FootnoteText"/>
        <w:rPr>
          <w:lang w:val="hu-HU"/>
        </w:rPr>
      </w:pPr>
      <w:r>
        <w:rPr>
          <w:rStyle w:val="FootnoteReference"/>
        </w:rPr>
        <w:footnoteRef/>
      </w:r>
      <w:r>
        <w:tab/>
        <w:t>OJ L 248, 5.9.1991,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title3"/>
      <w:lvlText w:val="%1."/>
      <w:lvlJc w:val="left"/>
      <w:pPr>
        <w:tabs>
          <w:tab w:val="num" w:pos="1492"/>
        </w:tabs>
        <w:ind w:left="1492" w:hanging="360"/>
      </w:pPr>
    </w:lvl>
  </w:abstractNum>
  <w:abstractNum w:abstractNumId="1">
    <w:nsid w:val="FFFFFF7E"/>
    <w:multiLevelType w:val="singleLevel"/>
    <w:tmpl w:val="B6625CC4"/>
    <w:lvl w:ilvl="0">
      <w:start w:val="1"/>
      <w:numFmt w:val="decimal"/>
      <w:pStyle w:val="Par-numberA"/>
      <w:lvlText w:val="%1."/>
      <w:lvlJc w:val="left"/>
      <w:pPr>
        <w:tabs>
          <w:tab w:val="num" w:pos="926"/>
        </w:tabs>
        <w:ind w:left="926" w:hanging="360"/>
      </w:pPr>
      <w:rPr>
        <w:rFonts w:cs="Times New Roman"/>
      </w:rPr>
    </w:lvl>
  </w:abstractNum>
  <w:abstractNum w:abstractNumId="2">
    <w:nsid w:val="FFFFFF80"/>
    <w:multiLevelType w:val="singleLevel"/>
    <w:tmpl w:val="1FA45650"/>
    <w:lvl w:ilvl="0">
      <w:start w:val="1"/>
      <w:numFmt w:val="bullet"/>
      <w:pStyle w:val="ParagrNum-WTO"/>
      <w:lvlText w:val=""/>
      <w:lvlJc w:val="left"/>
      <w:pPr>
        <w:tabs>
          <w:tab w:val="num" w:pos="1492"/>
        </w:tabs>
        <w:ind w:left="1492" w:hanging="360"/>
      </w:pPr>
      <w:rPr>
        <w:rFonts w:ascii="Symbol" w:hAnsi="Symbol" w:hint="default"/>
      </w:rPr>
    </w:lvl>
  </w:abstractNum>
  <w:abstractNum w:abstractNumId="3">
    <w:nsid w:val="FFFFFF81"/>
    <w:multiLevelType w:val="singleLevel"/>
    <w:tmpl w:val="D02E194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99164E2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371240B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9F88AC6"/>
    <w:lvl w:ilvl="0">
      <w:start w:val="1"/>
      <w:numFmt w:val="decimal"/>
      <w:pStyle w:val="Par-number1"/>
      <w:lvlText w:val="%1."/>
      <w:lvlJc w:val="left"/>
      <w:pPr>
        <w:tabs>
          <w:tab w:val="num" w:pos="360"/>
        </w:tabs>
        <w:ind w:left="360" w:hanging="360"/>
      </w:pPr>
      <w:rPr>
        <w:rFonts w:cs="Times New Roman"/>
      </w:rPr>
    </w:lvl>
  </w:abstractNum>
  <w:abstractNum w:abstractNumId="7">
    <w:nsid w:val="FFFFFF89"/>
    <w:multiLevelType w:val="singleLevel"/>
    <w:tmpl w:val="F112FFE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3AE497A"/>
    <w:multiLevelType w:val="singleLevel"/>
    <w:tmpl w:val="34180612"/>
    <w:lvl w:ilvl="0">
      <w:start w:val="1"/>
      <w:numFmt w:val="bullet"/>
      <w:pStyle w:val="ListBullet1"/>
      <w:lvlText w:val=""/>
      <w:lvlJc w:val="left"/>
      <w:pPr>
        <w:tabs>
          <w:tab w:val="num" w:pos="1134"/>
        </w:tabs>
        <w:ind w:left="1134" w:hanging="283"/>
      </w:pPr>
      <w:rPr>
        <w:rFonts w:ascii="Symbol" w:hAnsi="Symbol"/>
      </w:rPr>
    </w:lvl>
  </w:abstractNum>
  <w:abstractNum w:abstractNumId="9">
    <w:nsid w:val="0B7F4273"/>
    <w:multiLevelType w:val="singleLevel"/>
    <w:tmpl w:val="6276CDDE"/>
    <w:lvl w:ilvl="0">
      <w:start w:val="1"/>
      <w:numFmt w:val="upperRoman"/>
      <w:pStyle w:val="Par-dash"/>
      <w:lvlText w:val="%1."/>
      <w:lvlJc w:val="left"/>
      <w:pPr>
        <w:tabs>
          <w:tab w:val="num" w:pos="567"/>
        </w:tabs>
        <w:ind w:left="567" w:hanging="567"/>
      </w:pPr>
      <w:rPr>
        <w:rFonts w:cs="Times New Roman"/>
      </w:rPr>
    </w:lvl>
  </w:abstractNum>
  <w:abstractNum w:abstractNumId="10">
    <w:nsid w:val="14B23408"/>
    <w:multiLevelType w:val="multilevel"/>
    <w:tmpl w:val="041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6B13049"/>
    <w:multiLevelType w:val="multilevel"/>
    <w:tmpl w:val="0409001D"/>
    <w:styleLink w:val="1ai"/>
    <w:lvl w:ilvl="0">
      <w:start w:val="1"/>
      <w:numFmt w:val="decimal"/>
      <w:pStyle w:val="ListBullet5"/>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177349BE"/>
    <w:multiLevelType w:val="singleLevel"/>
    <w:tmpl w:val="63CC21A2"/>
    <w:name w:val="List Number 3"/>
    <w:lvl w:ilvl="0">
      <w:start w:val="1"/>
      <w:numFmt w:val="bullet"/>
      <w:pStyle w:val="ListDash2"/>
      <w:lvlText w:val="–"/>
      <w:lvlJc w:val="left"/>
      <w:pPr>
        <w:tabs>
          <w:tab w:val="num" w:pos="1134"/>
        </w:tabs>
        <w:ind w:left="1134" w:hanging="283"/>
      </w:pPr>
      <w:rPr>
        <w:rFonts w:ascii="Times New Roman" w:hAnsi="Times New Roman"/>
      </w:rPr>
    </w:lvl>
  </w:abstractNum>
  <w:abstractNum w:abstractNumId="13">
    <w:nsid w:val="193E1D3C"/>
    <w:multiLevelType w:val="hybridMultilevel"/>
    <w:tmpl w:val="9B663A60"/>
    <w:lvl w:ilvl="0" w:tplc="FFFFFFFF">
      <w:start w:val="1"/>
      <w:numFmt w:val="decimal"/>
      <w:pStyle w:val="Par-numberi"/>
      <w:lvlText w:val="%1."/>
      <w:lvlJc w:val="left"/>
      <w:pPr>
        <w:ind w:left="1353" w:hanging="360"/>
      </w:pPr>
      <w:rPr>
        <w:rFonts w:cs="Times New Roman" w:hint="default"/>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50A333B"/>
    <w:multiLevelType w:val="hybridMultilevel"/>
    <w:tmpl w:val="372E60BE"/>
    <w:lvl w:ilvl="0" w:tplc="08090001">
      <w:start w:val="1"/>
      <w:numFmt w:val="bullet"/>
      <w:pStyle w:val="Par-numbera0"/>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2F1B6DD0"/>
    <w:multiLevelType w:val="multilevel"/>
    <w:tmpl w:val="04090023"/>
    <w:styleLink w:val="ArticleSection"/>
    <w:lvl w:ilvl="0">
      <w:start w:val="1"/>
      <w:numFmt w:val="upperRoman"/>
      <w:pStyle w:val="ListNumber5"/>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33B74314"/>
    <w:multiLevelType w:val="multilevel"/>
    <w:tmpl w:val="0809001D"/>
    <w:styleLink w:val="Article"/>
    <w:lvl w:ilvl="0">
      <w:start w:val="1"/>
      <w:numFmt w:val="decimal"/>
      <w:lvlText w:val="%1)"/>
      <w:lvlJc w:val="left"/>
      <w:pPr>
        <w:tabs>
          <w:tab w:val="num" w:pos="360"/>
        </w:tabs>
        <w:ind w:left="360" w:hanging="360"/>
      </w:pPr>
      <w:rPr>
        <w:rFonts w:ascii="Times New Roman" w:hAnsi="Times New Roman" w:cs="Times New Roman"/>
        <w:i/>
        <w:sz w:val="24"/>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94F5925"/>
    <w:multiLevelType w:val="singleLevel"/>
    <w:tmpl w:val="395C08BE"/>
    <w:lvl w:ilvl="0">
      <w:start w:val="1"/>
      <w:numFmt w:val="decimal"/>
      <w:pStyle w:val="Par-number10"/>
      <w:lvlText w:val="(%1)"/>
      <w:lvlJc w:val="left"/>
      <w:pPr>
        <w:tabs>
          <w:tab w:val="num" w:pos="567"/>
        </w:tabs>
        <w:ind w:left="567" w:hanging="567"/>
      </w:pPr>
      <w:rPr>
        <w:rFonts w:cs="Times New Roman"/>
      </w:rPr>
    </w:lvl>
  </w:abstractNum>
  <w:abstractNum w:abstractNumId="22">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ED406C"/>
    <w:multiLevelType w:val="hybridMultilevel"/>
    <w:tmpl w:val="AFC258BC"/>
    <w:lvl w:ilvl="0" w:tplc="0809000F">
      <w:start w:val="1"/>
      <w:numFmt w:val="decimal"/>
      <w:pStyle w:val="Nemberedparagraph"/>
      <w:lvlText w:val="%1."/>
      <w:lvlJc w:val="left"/>
      <w:pPr>
        <w:tabs>
          <w:tab w:val="num" w:pos="720"/>
        </w:tabs>
        <w:ind w:left="720" w:hanging="360"/>
      </w:pPr>
      <w:rPr>
        <w:rFonts w:cs="Times New Roman"/>
      </w:rPr>
    </w:lvl>
    <w:lvl w:ilvl="1" w:tplc="08090019">
      <w:start w:val="1"/>
      <w:numFmt w:val="lowerLetter"/>
      <w:lvlText w:val="(%2)"/>
      <w:lvlJc w:val="left"/>
      <w:pPr>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6">
    <w:nsid w:val="43794262"/>
    <w:multiLevelType w:val="multilevel"/>
    <w:tmpl w:val="D8BE94DA"/>
    <w:lvl w:ilvl="0">
      <w:start w:val="1"/>
      <w:numFmt w:val="decimal"/>
      <w:lvlRestart w:val="0"/>
      <w:pStyle w:val="ListNumber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481215EA"/>
    <w:multiLevelType w:val="multilevel"/>
    <w:tmpl w:val="63844F48"/>
    <w:lvl w:ilvl="0">
      <w:start w:val="1"/>
      <w:numFmt w:val="decimal"/>
      <w:lvlRestart w:val="0"/>
      <w:pStyle w:val="ListNumber3"/>
      <w:lvlText w:val="(%1)"/>
      <w:lvlJc w:val="left"/>
      <w:pPr>
        <w:tabs>
          <w:tab w:val="num" w:pos="1560"/>
        </w:tabs>
        <w:ind w:left="1560" w:hanging="709"/>
      </w:pPr>
      <w:rPr>
        <w:rFonts w:cs="Times New Roman"/>
      </w:rPr>
    </w:lvl>
    <w:lvl w:ilvl="1">
      <w:start w:val="1"/>
      <w:numFmt w:val="lowerLetter"/>
      <w:pStyle w:val="ListNumber3Level2"/>
      <w:lvlText w:val="(%2)"/>
      <w:lvlJc w:val="left"/>
      <w:pPr>
        <w:tabs>
          <w:tab w:val="num" w:pos="2268"/>
        </w:tabs>
        <w:ind w:left="2268" w:hanging="708"/>
      </w:pPr>
      <w:rPr>
        <w:rFonts w:cs="Times New Roman"/>
      </w:r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4620D1F"/>
    <w:multiLevelType w:val="multilevel"/>
    <w:tmpl w:val="18E2F432"/>
    <w:lvl w:ilvl="0">
      <w:start w:val="1"/>
      <w:numFmt w:val="decimal"/>
      <w:lvlRestart w:val="0"/>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1">
    <w:nsid w:val="55BE138C"/>
    <w:multiLevelType w:val="multilevel"/>
    <w:tmpl w:val="ADD09FF6"/>
    <w:lvl w:ilvl="0">
      <w:start w:val="1"/>
      <w:numFmt w:val="decimal"/>
      <w:lvlRestart w:val="0"/>
      <w:pStyle w:val="ListNumber4"/>
      <w:lvlText w:val="(%1)"/>
      <w:lvlJc w:val="left"/>
      <w:pPr>
        <w:tabs>
          <w:tab w:val="num" w:pos="1560"/>
        </w:tabs>
        <w:ind w:left="1560" w:hanging="709"/>
      </w:pPr>
      <w:rPr>
        <w:rFonts w:cs="Times New Roman"/>
      </w:rPr>
    </w:lvl>
    <w:lvl w:ilvl="1">
      <w:start w:val="1"/>
      <w:numFmt w:val="lowerLetter"/>
      <w:pStyle w:val="ListNumber4Level2"/>
      <w:lvlText w:val="(%2)"/>
      <w:lvlJc w:val="left"/>
      <w:pPr>
        <w:tabs>
          <w:tab w:val="num" w:pos="2268"/>
        </w:tabs>
        <w:ind w:left="2268" w:hanging="708"/>
      </w:pPr>
      <w:rPr>
        <w:rFonts w:cs="Times New Roman"/>
      </w:r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272686E"/>
    <w:multiLevelType w:val="singleLevel"/>
    <w:tmpl w:val="6292DC68"/>
    <w:name w:val="List Number 1"/>
    <w:lvl w:ilvl="0">
      <w:start w:val="1"/>
      <w:numFmt w:val="bullet"/>
      <w:pStyle w:val="ListDash1"/>
      <w:lvlText w:val="–"/>
      <w:lvlJc w:val="left"/>
      <w:pPr>
        <w:tabs>
          <w:tab w:val="num" w:pos="1134"/>
        </w:tabs>
        <w:ind w:left="1134" w:hanging="283"/>
      </w:pPr>
      <w:rPr>
        <w:rFonts w:ascii="Times New Roman" w:hAnsi="Times New Roman"/>
      </w:rPr>
    </w:lvl>
  </w:abstractNum>
  <w:abstractNum w:abstractNumId="36">
    <w:nsid w:val="630E4DAD"/>
    <w:multiLevelType w:val="singleLevel"/>
    <w:tmpl w:val="DC928774"/>
    <w:lvl w:ilvl="0">
      <w:start w:val="1"/>
      <w:numFmt w:val="bullet"/>
      <w:pStyle w:val="ListDash3"/>
      <w:lvlText w:val="–"/>
      <w:lvlJc w:val="left"/>
      <w:pPr>
        <w:tabs>
          <w:tab w:val="num" w:pos="1134"/>
        </w:tabs>
        <w:ind w:left="1134" w:hanging="283"/>
      </w:pPr>
      <w:rPr>
        <w:rFonts w:ascii="Times New Roman" w:hAnsi="Times New Roman"/>
      </w:rPr>
    </w:lvl>
  </w:abstractNum>
  <w:abstractNum w:abstractNumId="3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5D72AF1"/>
    <w:multiLevelType w:val="multilevel"/>
    <w:tmpl w:val="0409001F"/>
    <w:name w:val="List Bullet 2"/>
    <w:styleLink w:val="111111"/>
    <w:lvl w:ilvl="0">
      <w:start w:val="1"/>
      <w:numFmt w:val="decimal"/>
      <w:pStyle w:val="listdash"/>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69E1835"/>
    <w:multiLevelType w:val="hybridMultilevel"/>
    <w:tmpl w:val="A6800B9C"/>
    <w:lvl w:ilvl="0" w:tplc="4EC40980">
      <w:numFmt w:val="bullet"/>
      <w:pStyle w:val="Style4"/>
      <w:lvlText w:val="-"/>
      <w:lvlJc w:val="left"/>
      <w:pPr>
        <w:ind w:left="1479" w:hanging="360"/>
      </w:pPr>
      <w:rPr>
        <w:rFonts w:ascii="Times New Roman" w:eastAsia="Times New Roman" w:hAnsi="Times New Roman" w:cs="Times New Roman" w:hint="default"/>
      </w:rPr>
    </w:lvl>
    <w:lvl w:ilvl="1" w:tplc="08090003" w:tentative="1">
      <w:start w:val="1"/>
      <w:numFmt w:val="bullet"/>
      <w:lvlText w:val="o"/>
      <w:lvlJc w:val="left"/>
      <w:pPr>
        <w:ind w:left="2199" w:hanging="360"/>
      </w:pPr>
      <w:rPr>
        <w:rFonts w:ascii="Courier New" w:hAnsi="Courier New" w:cs="Courier New" w:hint="default"/>
      </w:rPr>
    </w:lvl>
    <w:lvl w:ilvl="2" w:tplc="08090005" w:tentative="1">
      <w:start w:val="1"/>
      <w:numFmt w:val="bullet"/>
      <w:lvlText w:val=""/>
      <w:lvlJc w:val="left"/>
      <w:pPr>
        <w:ind w:left="2919" w:hanging="360"/>
      </w:pPr>
      <w:rPr>
        <w:rFonts w:ascii="Wingdings" w:hAnsi="Wingdings" w:hint="default"/>
      </w:rPr>
    </w:lvl>
    <w:lvl w:ilvl="3" w:tplc="08090001" w:tentative="1">
      <w:start w:val="1"/>
      <w:numFmt w:val="bullet"/>
      <w:lvlText w:val=""/>
      <w:lvlJc w:val="left"/>
      <w:pPr>
        <w:ind w:left="3639" w:hanging="360"/>
      </w:pPr>
      <w:rPr>
        <w:rFonts w:ascii="Symbol" w:hAnsi="Symbol" w:hint="default"/>
      </w:rPr>
    </w:lvl>
    <w:lvl w:ilvl="4" w:tplc="08090003" w:tentative="1">
      <w:start w:val="1"/>
      <w:numFmt w:val="bullet"/>
      <w:lvlText w:val="o"/>
      <w:lvlJc w:val="left"/>
      <w:pPr>
        <w:ind w:left="4359" w:hanging="360"/>
      </w:pPr>
      <w:rPr>
        <w:rFonts w:ascii="Courier New" w:hAnsi="Courier New" w:cs="Courier New" w:hint="default"/>
      </w:rPr>
    </w:lvl>
    <w:lvl w:ilvl="5" w:tplc="08090005" w:tentative="1">
      <w:start w:val="1"/>
      <w:numFmt w:val="bullet"/>
      <w:lvlText w:val=""/>
      <w:lvlJc w:val="left"/>
      <w:pPr>
        <w:ind w:left="5079" w:hanging="360"/>
      </w:pPr>
      <w:rPr>
        <w:rFonts w:ascii="Wingdings" w:hAnsi="Wingdings" w:hint="default"/>
      </w:rPr>
    </w:lvl>
    <w:lvl w:ilvl="6" w:tplc="08090001" w:tentative="1">
      <w:start w:val="1"/>
      <w:numFmt w:val="bullet"/>
      <w:lvlText w:val=""/>
      <w:lvlJc w:val="left"/>
      <w:pPr>
        <w:ind w:left="5799" w:hanging="360"/>
      </w:pPr>
      <w:rPr>
        <w:rFonts w:ascii="Symbol" w:hAnsi="Symbol" w:hint="default"/>
      </w:rPr>
    </w:lvl>
    <w:lvl w:ilvl="7" w:tplc="08090003" w:tentative="1">
      <w:start w:val="1"/>
      <w:numFmt w:val="bullet"/>
      <w:lvlText w:val="o"/>
      <w:lvlJc w:val="left"/>
      <w:pPr>
        <w:ind w:left="6519" w:hanging="360"/>
      </w:pPr>
      <w:rPr>
        <w:rFonts w:ascii="Courier New" w:hAnsi="Courier New" w:cs="Courier New" w:hint="default"/>
      </w:rPr>
    </w:lvl>
    <w:lvl w:ilvl="8" w:tplc="08090005" w:tentative="1">
      <w:start w:val="1"/>
      <w:numFmt w:val="bullet"/>
      <w:lvlText w:val=""/>
      <w:lvlJc w:val="left"/>
      <w:pPr>
        <w:ind w:left="7239" w:hanging="360"/>
      </w:pPr>
      <w:rPr>
        <w:rFonts w:ascii="Wingdings" w:hAnsi="Wingdings" w:hint="default"/>
      </w:rPr>
    </w:lvl>
  </w:abstractNum>
  <w:abstractNum w:abstractNumId="4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1">
    <w:nsid w:val="6E4E71E4"/>
    <w:multiLevelType w:val="singleLevel"/>
    <w:tmpl w:val="21145626"/>
    <w:lvl w:ilvl="0">
      <w:start w:val="1"/>
      <w:numFmt w:val="decimal"/>
      <w:pStyle w:val="Par-numberI0"/>
      <w:lvlText w:val="%1."/>
      <w:lvlJc w:val="left"/>
      <w:pPr>
        <w:tabs>
          <w:tab w:val="num" w:pos="567"/>
        </w:tabs>
        <w:ind w:left="567" w:hanging="567"/>
      </w:pPr>
      <w:rPr>
        <w:rFonts w:cs="Times New Roman"/>
      </w:rPr>
    </w:lvl>
  </w:abstractNum>
  <w:abstractNum w:abstractNumId="42">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abstractNum w:abstractNumId="4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4">
    <w:nsid w:val="7F0F3B56"/>
    <w:multiLevelType w:val="singleLevel"/>
    <w:tmpl w:val="175453F2"/>
    <w:lvl w:ilvl="0">
      <w:start w:val="1"/>
      <w:numFmt w:val="bullet"/>
      <w:pStyle w:val="ListDash4"/>
      <w:lvlText w:val="–"/>
      <w:lvlJc w:val="left"/>
      <w:pPr>
        <w:tabs>
          <w:tab w:val="num" w:pos="1134"/>
        </w:tabs>
        <w:ind w:left="1134" w:hanging="283"/>
      </w:pPr>
      <w:rPr>
        <w:rFonts w:ascii="Times New Roman" w:hAnsi="Times New Roman"/>
      </w:rPr>
    </w:lvl>
  </w:abstractNum>
  <w:abstractNum w:abstractNumId="45">
    <w:nsid w:val="7F7575D0"/>
    <w:multiLevelType w:val="singleLevel"/>
    <w:tmpl w:val="375AF01E"/>
    <w:lvl w:ilvl="0">
      <w:start w:val="1"/>
      <w:numFmt w:val="bullet"/>
      <w:pStyle w:val="ListDash0"/>
      <w:lvlText w:val="–"/>
      <w:lvlJc w:val="left"/>
      <w:pPr>
        <w:tabs>
          <w:tab w:val="num" w:pos="283"/>
        </w:tabs>
        <w:ind w:left="283" w:hanging="283"/>
      </w:pPr>
      <w:rPr>
        <w:rFonts w:ascii="Times New Roman" w:hAnsi="Times New Roman"/>
      </w:rPr>
    </w:lvl>
  </w:abstractNum>
  <w:num w:numId="1">
    <w:abstractNumId w:val="7"/>
  </w:num>
  <w:num w:numId="2">
    <w:abstractNumId w:val="5"/>
  </w:num>
  <w:num w:numId="3">
    <w:abstractNumId w:val="4"/>
  </w:num>
  <w:num w:numId="4">
    <w:abstractNumId w:val="3"/>
  </w:num>
  <w:num w:numId="5">
    <w:abstractNumId w:val="13"/>
  </w:num>
  <w:num w:numId="6">
    <w:abstractNumId w:val="16"/>
  </w:num>
  <w:num w:numId="7">
    <w:abstractNumId w:val="6"/>
  </w:num>
  <w:num w:numId="8">
    <w:abstractNumId w:val="1"/>
  </w:num>
  <w:num w:numId="9">
    <w:abstractNumId w:val="38"/>
  </w:num>
  <w:num w:numId="10">
    <w:abstractNumId w:val="11"/>
  </w:num>
  <w:num w:numId="11">
    <w:abstractNumId w:val="19"/>
  </w:num>
  <w:num w:numId="12">
    <w:abstractNumId w:val="8"/>
  </w:num>
  <w:num w:numId="13">
    <w:abstractNumId w:val="45"/>
  </w:num>
  <w:num w:numId="14">
    <w:abstractNumId w:val="35"/>
  </w:num>
  <w:num w:numId="15">
    <w:abstractNumId w:val="12"/>
  </w:num>
  <w:num w:numId="16">
    <w:abstractNumId w:val="36"/>
  </w:num>
  <w:num w:numId="17">
    <w:abstractNumId w:val="44"/>
  </w:num>
  <w:num w:numId="18">
    <w:abstractNumId w:val="29"/>
  </w:num>
  <w:num w:numId="19">
    <w:abstractNumId w:val="22"/>
  </w:num>
  <w:num w:numId="20">
    <w:abstractNumId w:val="26"/>
  </w:num>
  <w:num w:numId="21">
    <w:abstractNumId w:val="28"/>
  </w:num>
  <w:num w:numId="22">
    <w:abstractNumId w:val="31"/>
  </w:num>
  <w:num w:numId="23">
    <w:abstractNumId w:val="20"/>
  </w:num>
  <w:num w:numId="24">
    <w:abstractNumId w:val="42"/>
  </w:num>
  <w:num w:numId="25">
    <w:abstractNumId w:val="21"/>
  </w:num>
  <w:num w:numId="26">
    <w:abstractNumId w:val="41"/>
  </w:num>
  <w:num w:numId="27">
    <w:abstractNumId w:val="9"/>
  </w:num>
  <w:num w:numId="28">
    <w:abstractNumId w:val="24"/>
  </w:num>
  <w:num w:numId="29">
    <w:abstractNumId w:val="2"/>
  </w:num>
  <w:num w:numId="30">
    <w:abstractNumId w:val="0"/>
  </w:num>
  <w:num w:numId="31">
    <w:abstractNumId w:val="10"/>
  </w:num>
  <w:num w:numId="32">
    <w:abstractNumId w:val="39"/>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 w:numId="57">
    <w:abstractNumId w:val="23"/>
  </w:num>
  <w:num w:numId="58">
    <w:abstractNumId w:val="40"/>
  </w:num>
  <w:num w:numId="59">
    <w:abstractNumId w:val="18"/>
  </w:num>
  <w:num w:numId="60">
    <w:abstractNumId w:val="25"/>
  </w:num>
  <w:num w:numId="61">
    <w:abstractNumId w:val="15"/>
  </w:num>
  <w:num w:numId="62">
    <w:abstractNumId w:val="37"/>
  </w:num>
  <w:num w:numId="63">
    <w:abstractNumId w:val="14"/>
  </w:num>
  <w:num w:numId="64">
    <w:abstractNumId w:val="27"/>
  </w:num>
  <w:num w:numId="65">
    <w:abstractNumId w:val="32"/>
  </w:num>
  <w:num w:numId="66">
    <w:abstractNumId w:val="33"/>
  </w:num>
  <w:num w:numId="67">
    <w:abstractNumId w:val="17"/>
  </w:num>
  <w:num w:numId="68">
    <w:abstractNumId w:val="30"/>
  </w:num>
  <w:num w:numId="69">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7-20 11:26:2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41"/>
    <w:docVar w:name="DQCResult_ModifiedMarkers" w:val="0;0"/>
    <w:docVar w:name="DQCResult_ModifiedNumbering" w:val="0;0"/>
    <w:docVar w:name="DQCResult_Objects" w:val="0;0"/>
    <w:docVar w:name="DQCResult_Sections" w:val="0;0"/>
    <w:docVar w:name="DQCResult_StructureCheck" w:val="0;0"/>
    <w:docVar w:name="DQCResult_SuperfluousWhitespace" w:val="0;183"/>
    <w:docVar w:name="DQCResult_UnknownFonts" w:val="0;0"/>
    <w:docVar w:name="DQCResult_UnknownStyles" w:val="0;48"/>
    <w:docVar w:name="DQCStatus" w:val="Green"/>
    <w:docVar w:name="DQCVersion" w:val="2"/>
    <w:docVar w:name="DQCWithWarnings" w:val="0"/>
    <w:docVar w:name="LW_ACCOMPAGNANT.CP" w:val="to the"/>
    <w:docVar w:name="LW_ANNEX_NBR_FIRST" w:val="1"/>
    <w:docVar w:name="LW_ANNEX_NBR_LAST" w:val="1"/>
    <w:docVar w:name="LW_CONFIDENCE" w:val=" "/>
    <w:docVar w:name="LW_CONST_RESTREINT_UE" w:val="RESTREINT UE"/>
    <w:docVar w:name="LW_CORRIGENDUM" w:val="&lt;UNUSED&gt;"/>
    <w:docVar w:name="LW_COVERPAGE_GUID" w:val="301A7F7D19694D2389DA963AAFFB91E5"/>
    <w:docVar w:name="LW_CROSSREFERENCE" w:val="&lt;UNUSED&gt;"/>
    <w:docVar w:name="LW_DocType" w:val="ANNEX"/>
    <w:docVar w:name="LW_EMISSION" w:val="28.7.2015"/>
    <w:docVar w:name="LW_EMISSION_ISODATE" w:val="2015-07-28"/>
    <w:docVar w:name="LW_EMISSION_LOCATION" w:val="BRX"/>
    <w:docVar w:name="LW_EMISSION_PREFIX" w:val="Brussels, "/>
    <w:docVar w:name="LW_EMISSION_SUFFIX" w:val=" "/>
    <w:docVar w:name="LW_ID_DOCSTRUCTURE" w:val="COM/ANNEX"/>
    <w:docVar w:name="LW_ID_DOCTYPE" w:val="SG-068"/>
    <w:docVar w:name="LW_LANGUE" w:val="EN"/>
    <w:docVar w:name="LW_MARKING" w:val="&lt;UNUSED&gt;"/>
    <w:docVar w:name="LW_NOM.INST" w:val="EUROPEAN COMMISSION"/>
    <w:docVar w:name="LW_NOM.INST_JOINTDOC" w:val="&lt;EMPTY&gt;"/>
    <w:docVar w:name="LW_OBJETACTEPRINCIPAL.CP" w:val="supplementing Regulation (EU) No 952/2013 of the European Parliament and of the Council with regard to detailed rules of specifying some of the provisions of the Union Customs Code"/>
    <w:docVar w:name="LW_PART_NBR" w:val="3"/>
    <w:docVar w:name="LW_PART_NBR_TOTAL" w:val="3"/>
    <w:docVar w:name="LW_REF.INST.NEW" w:val="C"/>
    <w:docVar w:name="LW_REF.INST.NEW_ADOPTED" w:val="final"/>
    <w:docVar w:name="LW_REF.INST.NEW_TEXT" w:val="(2015) 5195"/>
    <w:docVar w:name="LW_REF.INTERNE" w:val="&lt;UNUSED&gt;"/>
    <w:docVar w:name="LW_SUPERTITRE" w:val="&lt;UNUSED&gt;"/>
    <w:docVar w:name="LW_TITRE.OBJ.CP" w:val="&lt;UNUSED&gt;"/>
    <w:docVar w:name="LW_TYPE.DOC.CP" w:val="ANNEX"/>
    <w:docVar w:name="LW_TYPEACTEPRINCIPAL.CP" w:val="Commission Delegated Regulat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paragraph" w:styleId="Heading5">
    <w:name w:val="heading 5"/>
    <w:aliases w:val="num.                                       5"/>
    <w:basedOn w:val="Normal"/>
    <w:next w:val="Normal"/>
    <w:link w:val="Heading5Char"/>
    <w:uiPriority w:val="9"/>
    <w:qFormat/>
    <w:pPr>
      <w:spacing w:before="240" w:after="60"/>
      <w:outlineLvl w:val="4"/>
    </w:pPr>
    <w:rPr>
      <w:rFonts w:eastAsia="Times New Roman"/>
      <w:b/>
      <w:bCs/>
      <w:i/>
      <w:iCs/>
      <w:sz w:val="26"/>
      <w:szCs w:val="26"/>
      <w:lang w:eastAsia="en-GB"/>
    </w:rPr>
  </w:style>
  <w:style w:type="paragraph" w:styleId="Heading6">
    <w:name w:val="heading 6"/>
    <w:aliases w:val="num.                                       6"/>
    <w:basedOn w:val="Normal"/>
    <w:next w:val="Normal"/>
    <w:link w:val="Heading6Char"/>
    <w:uiPriority w:val="9"/>
    <w:qFormat/>
    <w:pPr>
      <w:spacing w:before="240" w:after="60"/>
      <w:outlineLvl w:val="5"/>
    </w:pPr>
    <w:rPr>
      <w:rFonts w:eastAsia="Times New Roman"/>
      <w:b/>
      <w:bCs/>
      <w:sz w:val="22"/>
      <w:lang w:eastAsia="en-GB"/>
    </w:rPr>
  </w:style>
  <w:style w:type="paragraph" w:styleId="Heading7">
    <w:name w:val="heading 7"/>
    <w:aliases w:val="num.                                       7"/>
    <w:basedOn w:val="Normal"/>
    <w:next w:val="Normal"/>
    <w:link w:val="Heading7Char"/>
    <w:uiPriority w:val="9"/>
    <w:qFormat/>
    <w:pPr>
      <w:spacing w:before="240" w:after="60"/>
      <w:outlineLvl w:val="6"/>
    </w:pPr>
    <w:rPr>
      <w:rFonts w:eastAsia="Times New Roman"/>
      <w:szCs w:val="24"/>
      <w:lang w:eastAsia="en-GB"/>
    </w:rPr>
  </w:style>
  <w:style w:type="paragraph" w:styleId="Heading8">
    <w:name w:val="heading 8"/>
    <w:aliases w:val="num.                                      8"/>
    <w:basedOn w:val="Normal"/>
    <w:next w:val="Normal"/>
    <w:link w:val="Heading8Char"/>
    <w:uiPriority w:val="9"/>
    <w:qFormat/>
    <w:pPr>
      <w:spacing w:before="240" w:after="60"/>
      <w:outlineLvl w:val="7"/>
    </w:pPr>
    <w:rPr>
      <w:rFonts w:eastAsia="Times New Roman"/>
      <w:i/>
      <w:iCs/>
      <w:szCs w:val="24"/>
      <w:lang w:eastAsia="en-GB"/>
    </w:rPr>
  </w:style>
  <w:style w:type="paragraph" w:styleId="Heading9">
    <w:name w:val="heading 9"/>
    <w:aliases w:val="num.                                        9"/>
    <w:basedOn w:val="Normal"/>
    <w:next w:val="Normal"/>
    <w:link w:val="Heading9Char"/>
    <w:uiPriority w:val="9"/>
    <w:qFormat/>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aliases w:val="num.                                       5 Char"/>
    <w:basedOn w:val="DefaultParagraphFont"/>
    <w:link w:val="Heading5"/>
    <w:uiPriority w:val="9"/>
    <w:rPr>
      <w:rFonts w:ascii="Times New Roman" w:eastAsia="Times New Roman" w:hAnsi="Times New Roman" w:cs="Times New Roman"/>
      <w:b/>
      <w:bCs/>
      <w:i/>
      <w:iCs/>
      <w:sz w:val="26"/>
      <w:szCs w:val="26"/>
      <w:lang w:val="en-GB" w:eastAsia="en-GB"/>
    </w:rPr>
  </w:style>
  <w:style w:type="character" w:customStyle="1" w:styleId="Heading6Char">
    <w:name w:val="Heading 6 Char"/>
    <w:aliases w:val="num.                                       6 Char"/>
    <w:basedOn w:val="DefaultParagraphFont"/>
    <w:link w:val="Heading6"/>
    <w:uiPriority w:val="9"/>
    <w:rPr>
      <w:rFonts w:ascii="Times New Roman" w:eastAsia="Times New Roman" w:hAnsi="Times New Roman" w:cs="Times New Roman"/>
      <w:b/>
      <w:bCs/>
      <w:lang w:val="en-GB" w:eastAsia="en-GB"/>
    </w:rPr>
  </w:style>
  <w:style w:type="character" w:customStyle="1" w:styleId="Heading7Char">
    <w:name w:val="Heading 7 Char"/>
    <w:aliases w:val="num.                                       7 Char"/>
    <w:basedOn w:val="DefaultParagraphFont"/>
    <w:link w:val="Heading7"/>
    <w:uiPriority w:val="9"/>
    <w:rPr>
      <w:rFonts w:ascii="Times New Roman" w:eastAsia="Times New Roman" w:hAnsi="Times New Roman" w:cs="Times New Roman"/>
      <w:sz w:val="24"/>
      <w:szCs w:val="24"/>
      <w:lang w:val="en-GB" w:eastAsia="en-GB"/>
    </w:rPr>
  </w:style>
  <w:style w:type="character" w:customStyle="1" w:styleId="Heading8Char">
    <w:name w:val="Heading 8 Char"/>
    <w:aliases w:val="num.                                      8 Char"/>
    <w:basedOn w:val="DefaultParagraphFont"/>
    <w:link w:val="Heading8"/>
    <w:uiPriority w:val="9"/>
    <w:rPr>
      <w:rFonts w:ascii="Times New Roman" w:eastAsia="Times New Roman" w:hAnsi="Times New Roman" w:cs="Times New Roman"/>
      <w:i/>
      <w:iCs/>
      <w:sz w:val="24"/>
      <w:szCs w:val="24"/>
      <w:lang w:val="en-GB" w:eastAsia="en-GB"/>
    </w:rPr>
  </w:style>
  <w:style w:type="character" w:customStyle="1" w:styleId="Heading9Char">
    <w:name w:val="Heading 9 Char"/>
    <w:aliases w:val="num.                                        9 Char"/>
    <w:basedOn w:val="DefaultParagraphFont"/>
    <w:link w:val="Heading9"/>
    <w:uiPriority w:val="9"/>
    <w:rPr>
      <w:rFonts w:ascii="Arial" w:eastAsia="Times New Roman" w:hAnsi="Arial" w:cs="Arial"/>
      <w:lang w:val="en-GB" w:eastAsia="en-GB"/>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0" w:line="276" w:lineRule="auto"/>
      <w:ind w:left="720"/>
      <w:contextualSpacing/>
      <w:jc w:val="left"/>
    </w:pPr>
    <w:rPr>
      <w:rFonts w:ascii="Calibri" w:eastAsia="Times New Roman" w:hAnsi="Calibri"/>
      <w:sz w:val="22"/>
    </w:rPr>
  </w:style>
  <w:style w:type="table" w:styleId="TableGrid">
    <w:name w:val="Table Grid"/>
    <w:basedOn w:val="TableNormal"/>
    <w:uiPriority w:val="5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GB"/>
    </w:rPr>
  </w:style>
  <w:style w:type="paragraph" w:customStyle="1" w:styleId="CM44">
    <w:name w:val="CM4+4"/>
    <w:basedOn w:val="Normal"/>
    <w:next w:val="Normal"/>
    <w:uiPriority w:val="99"/>
    <w:pPr>
      <w:autoSpaceDE w:val="0"/>
      <w:autoSpaceDN w:val="0"/>
      <w:adjustRightInd w:val="0"/>
      <w:spacing w:before="0" w:after="0"/>
      <w:jc w:val="left"/>
    </w:pPr>
    <w:rPr>
      <w:rFonts w:eastAsia="Calibri"/>
      <w:szCs w:val="24"/>
    </w:rPr>
  </w:style>
  <w:style w:type="paragraph" w:customStyle="1" w:styleId="Base">
    <w:name w:val="Base"/>
    <w:basedOn w:val="Normal"/>
    <w:pPr>
      <w:spacing w:before="60" w:after="60"/>
      <w:jc w:val="left"/>
    </w:pPr>
    <w:rPr>
      <w:rFonts w:eastAsia="Calibri"/>
      <w:szCs w:val="24"/>
    </w:rPr>
  </w:style>
  <w:style w:type="paragraph" w:styleId="CommentText">
    <w:name w:val="annotation text"/>
    <w:basedOn w:val="Normal"/>
    <w:link w:val="CommentTextChar"/>
    <w:uiPriority w:val="99"/>
    <w:unhideWhenUsed/>
    <w:rPr>
      <w:rFonts w:eastAsia="Times New Roman"/>
      <w:sz w:val="20"/>
      <w:szCs w:val="24"/>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4"/>
      <w:lang w:val="en-GB" w:eastAsia="en-GB"/>
    </w:rPr>
  </w:style>
  <w:style w:type="character" w:styleId="CommentReference">
    <w:name w:val="annotation reference"/>
    <w:uiPriority w:val="99"/>
    <w:unhideWhenUsed/>
    <w:rPr>
      <w:rFonts w:ascii="Times New Roman" w:hAnsi="Times New Roman" w:cs="Times New Roman" w:hint="default"/>
      <w:sz w:val="16"/>
      <w:szCs w:val="16"/>
    </w:rPr>
  </w:style>
  <w:style w:type="numbering" w:customStyle="1" w:styleId="NoList11">
    <w:name w:val="No List11"/>
    <w:next w:val="NoList"/>
    <w:uiPriority w:val="99"/>
    <w:semiHidden/>
    <w:unhideWhenUsed/>
  </w:style>
  <w:style w:type="paragraph" w:styleId="ListNumber">
    <w:name w:val="List Number"/>
    <w:basedOn w:val="Normal"/>
    <w:uiPriority w:val="99"/>
    <w:pPr>
      <w:numPr>
        <w:numId w:val="18"/>
      </w:numPr>
    </w:pPr>
    <w:rPr>
      <w:rFonts w:eastAsia="Times New Roman"/>
      <w:szCs w:val="24"/>
      <w:lang w:eastAsia="en-GB"/>
    </w:rPr>
  </w:style>
  <w:style w:type="paragraph" w:styleId="ListNumber2">
    <w:name w:val="List Number 2"/>
    <w:basedOn w:val="Normal"/>
    <w:uiPriority w:val="99"/>
    <w:pPr>
      <w:numPr>
        <w:numId w:val="20"/>
      </w:numPr>
    </w:pPr>
    <w:rPr>
      <w:rFonts w:eastAsia="Times New Roman"/>
      <w:szCs w:val="24"/>
      <w:lang w:eastAsia="en-GB"/>
    </w:rPr>
  </w:style>
  <w:style w:type="paragraph" w:styleId="ListNumber3">
    <w:name w:val="List Number 3"/>
    <w:basedOn w:val="Normal"/>
    <w:uiPriority w:val="99"/>
    <w:pPr>
      <w:numPr>
        <w:numId w:val="21"/>
      </w:numPr>
    </w:pPr>
    <w:rPr>
      <w:rFonts w:eastAsia="Times New Roman"/>
      <w:szCs w:val="24"/>
      <w:lang w:eastAsia="en-GB"/>
    </w:rPr>
  </w:style>
  <w:style w:type="paragraph" w:styleId="ListNumber4">
    <w:name w:val="List Number 4"/>
    <w:basedOn w:val="Normal"/>
    <w:uiPriority w:val="99"/>
    <w:pPr>
      <w:numPr>
        <w:numId w:val="22"/>
      </w:numPr>
    </w:pPr>
    <w:rPr>
      <w:rFonts w:eastAsia="Times New Roman"/>
      <w:szCs w:val="24"/>
      <w:lang w:eastAsia="en-GB"/>
    </w:rPr>
  </w:style>
  <w:style w:type="paragraph" w:customStyle="1" w:styleId="ListBullet1">
    <w:name w:val="List Bullet 1"/>
    <w:basedOn w:val="Normal"/>
    <w:pPr>
      <w:numPr>
        <w:numId w:val="12"/>
      </w:numPr>
    </w:pPr>
    <w:rPr>
      <w:rFonts w:eastAsia="Times New Roman"/>
      <w:szCs w:val="24"/>
      <w:lang w:eastAsia="en-GB"/>
    </w:rPr>
  </w:style>
  <w:style w:type="paragraph" w:customStyle="1" w:styleId="ListDash0">
    <w:name w:val="List Dash"/>
    <w:basedOn w:val="Normal"/>
    <w:pPr>
      <w:numPr>
        <w:numId w:val="13"/>
      </w:numPr>
    </w:pPr>
    <w:rPr>
      <w:rFonts w:eastAsia="Times New Roman"/>
      <w:szCs w:val="24"/>
      <w:lang w:eastAsia="en-GB"/>
    </w:rPr>
  </w:style>
  <w:style w:type="paragraph" w:customStyle="1" w:styleId="ListDash1">
    <w:name w:val="List Dash 1"/>
    <w:basedOn w:val="Normal"/>
    <w:pPr>
      <w:numPr>
        <w:numId w:val="14"/>
      </w:numPr>
    </w:pPr>
    <w:rPr>
      <w:rFonts w:eastAsia="Times New Roman"/>
      <w:szCs w:val="24"/>
      <w:lang w:eastAsia="en-GB"/>
    </w:rPr>
  </w:style>
  <w:style w:type="paragraph" w:customStyle="1" w:styleId="ListDash2">
    <w:name w:val="List Dash 2"/>
    <w:basedOn w:val="Normal"/>
    <w:pPr>
      <w:numPr>
        <w:numId w:val="15"/>
      </w:numPr>
    </w:pPr>
    <w:rPr>
      <w:rFonts w:eastAsia="Times New Roman"/>
      <w:szCs w:val="24"/>
      <w:lang w:eastAsia="en-GB"/>
    </w:rPr>
  </w:style>
  <w:style w:type="paragraph" w:customStyle="1" w:styleId="ListDash3">
    <w:name w:val="List Dash 3"/>
    <w:basedOn w:val="Normal"/>
    <w:pPr>
      <w:numPr>
        <w:numId w:val="16"/>
      </w:numPr>
    </w:pPr>
    <w:rPr>
      <w:rFonts w:eastAsia="Times New Roman"/>
      <w:szCs w:val="24"/>
      <w:lang w:eastAsia="en-GB"/>
    </w:rPr>
  </w:style>
  <w:style w:type="paragraph" w:customStyle="1" w:styleId="ListDash4">
    <w:name w:val="List Dash 4"/>
    <w:basedOn w:val="Normal"/>
    <w:pPr>
      <w:numPr>
        <w:numId w:val="17"/>
      </w:numPr>
    </w:pPr>
    <w:rPr>
      <w:rFonts w:eastAsia="Times New Roman"/>
      <w:szCs w:val="24"/>
      <w:lang w:eastAsia="en-GB"/>
    </w:rPr>
  </w:style>
  <w:style w:type="paragraph" w:customStyle="1" w:styleId="ListNumber1">
    <w:name w:val="List Number 1"/>
    <w:basedOn w:val="Text1"/>
    <w:pPr>
      <w:numPr>
        <w:numId w:val="19"/>
      </w:numPr>
    </w:pPr>
    <w:rPr>
      <w:rFonts w:eastAsia="Times New Roman"/>
      <w:szCs w:val="24"/>
      <w:lang w:eastAsia="en-GB"/>
    </w:rPr>
  </w:style>
  <w:style w:type="paragraph" w:customStyle="1" w:styleId="ListNumberLevel2">
    <w:name w:val="List Number (Level 2)"/>
    <w:basedOn w:val="Normal"/>
    <w:pPr>
      <w:numPr>
        <w:ilvl w:val="1"/>
        <w:numId w:val="18"/>
      </w:numPr>
    </w:pPr>
    <w:rPr>
      <w:rFonts w:eastAsia="Times New Roman"/>
      <w:szCs w:val="24"/>
      <w:lang w:eastAsia="en-GB"/>
    </w:rPr>
  </w:style>
  <w:style w:type="paragraph" w:customStyle="1" w:styleId="ListNumber1Level2">
    <w:name w:val="List Number 1 (Level 2)"/>
    <w:basedOn w:val="Text1"/>
    <w:pPr>
      <w:numPr>
        <w:ilvl w:val="1"/>
        <w:numId w:val="19"/>
      </w:numPr>
    </w:pPr>
    <w:rPr>
      <w:rFonts w:eastAsia="Times New Roman"/>
      <w:szCs w:val="24"/>
      <w:lang w:eastAsia="en-GB"/>
    </w:rPr>
  </w:style>
  <w:style w:type="paragraph" w:customStyle="1" w:styleId="ListNumber2Level2">
    <w:name w:val="List Number 2 (Level 2)"/>
    <w:basedOn w:val="Text2"/>
    <w:pPr>
      <w:numPr>
        <w:ilvl w:val="1"/>
        <w:numId w:val="20"/>
      </w:numPr>
    </w:pPr>
    <w:rPr>
      <w:rFonts w:eastAsia="Times New Roman"/>
      <w:szCs w:val="24"/>
      <w:lang w:eastAsia="en-GB"/>
    </w:rPr>
  </w:style>
  <w:style w:type="paragraph" w:customStyle="1" w:styleId="ListNumber3Level2">
    <w:name w:val="List Number 3 (Level 2)"/>
    <w:basedOn w:val="Text3"/>
    <w:pPr>
      <w:numPr>
        <w:ilvl w:val="1"/>
        <w:numId w:val="21"/>
      </w:numPr>
    </w:pPr>
    <w:rPr>
      <w:rFonts w:eastAsia="Times New Roman"/>
      <w:szCs w:val="24"/>
      <w:lang w:eastAsia="en-GB"/>
    </w:rPr>
  </w:style>
  <w:style w:type="paragraph" w:customStyle="1" w:styleId="ListNumber4Level2">
    <w:name w:val="List Number 4 (Level 2)"/>
    <w:basedOn w:val="Text4"/>
    <w:pPr>
      <w:numPr>
        <w:ilvl w:val="1"/>
        <w:numId w:val="22"/>
      </w:numPr>
    </w:pPr>
    <w:rPr>
      <w:rFonts w:eastAsia="Times New Roman"/>
      <w:szCs w:val="24"/>
      <w:lang w:eastAsia="en-GB"/>
    </w:rPr>
  </w:style>
  <w:style w:type="paragraph" w:customStyle="1" w:styleId="ListNumberLevel3">
    <w:name w:val="List Number (Level 3)"/>
    <w:basedOn w:val="Normal"/>
    <w:pPr>
      <w:numPr>
        <w:ilvl w:val="2"/>
        <w:numId w:val="18"/>
      </w:numPr>
    </w:pPr>
    <w:rPr>
      <w:rFonts w:eastAsia="Times New Roman"/>
      <w:szCs w:val="24"/>
      <w:lang w:eastAsia="en-GB"/>
    </w:rPr>
  </w:style>
  <w:style w:type="paragraph" w:customStyle="1" w:styleId="ListNumber1Level3">
    <w:name w:val="List Number 1 (Level 3)"/>
    <w:basedOn w:val="Text1"/>
    <w:pPr>
      <w:numPr>
        <w:ilvl w:val="2"/>
        <w:numId w:val="19"/>
      </w:numPr>
    </w:pPr>
    <w:rPr>
      <w:rFonts w:eastAsia="Times New Roman"/>
      <w:szCs w:val="24"/>
      <w:lang w:eastAsia="en-GB"/>
    </w:rPr>
  </w:style>
  <w:style w:type="paragraph" w:customStyle="1" w:styleId="ListNumber2Level3">
    <w:name w:val="List Number 2 (Level 3)"/>
    <w:basedOn w:val="Text2"/>
    <w:pPr>
      <w:numPr>
        <w:ilvl w:val="2"/>
        <w:numId w:val="20"/>
      </w:numPr>
    </w:pPr>
    <w:rPr>
      <w:rFonts w:eastAsia="Times New Roman"/>
      <w:szCs w:val="24"/>
      <w:lang w:eastAsia="en-GB"/>
    </w:rPr>
  </w:style>
  <w:style w:type="paragraph" w:customStyle="1" w:styleId="ListNumber3Level3">
    <w:name w:val="List Number 3 (Level 3)"/>
    <w:basedOn w:val="Text3"/>
    <w:pPr>
      <w:numPr>
        <w:ilvl w:val="2"/>
        <w:numId w:val="21"/>
      </w:numPr>
    </w:pPr>
    <w:rPr>
      <w:rFonts w:eastAsia="Times New Roman"/>
      <w:szCs w:val="24"/>
      <w:lang w:eastAsia="en-GB"/>
    </w:rPr>
  </w:style>
  <w:style w:type="paragraph" w:customStyle="1" w:styleId="ListNumber4Level3">
    <w:name w:val="List Number 4 (Level 3)"/>
    <w:basedOn w:val="Text4"/>
    <w:pPr>
      <w:numPr>
        <w:ilvl w:val="2"/>
        <w:numId w:val="22"/>
      </w:numPr>
    </w:pPr>
    <w:rPr>
      <w:rFonts w:eastAsia="Times New Roman"/>
      <w:szCs w:val="24"/>
      <w:lang w:eastAsia="en-GB"/>
    </w:rPr>
  </w:style>
  <w:style w:type="paragraph" w:customStyle="1" w:styleId="ListNumberLevel4">
    <w:name w:val="List Number (Level 4)"/>
    <w:basedOn w:val="Normal"/>
    <w:pPr>
      <w:numPr>
        <w:ilvl w:val="3"/>
        <w:numId w:val="18"/>
      </w:numPr>
    </w:pPr>
    <w:rPr>
      <w:rFonts w:eastAsia="Times New Roman"/>
      <w:szCs w:val="24"/>
      <w:lang w:eastAsia="en-GB"/>
    </w:rPr>
  </w:style>
  <w:style w:type="paragraph" w:customStyle="1" w:styleId="ListNumber1Level4">
    <w:name w:val="List Number 1 (Level 4)"/>
    <w:basedOn w:val="Text1"/>
    <w:pPr>
      <w:numPr>
        <w:ilvl w:val="3"/>
        <w:numId w:val="19"/>
      </w:numPr>
    </w:pPr>
    <w:rPr>
      <w:rFonts w:eastAsia="Times New Roman"/>
      <w:szCs w:val="24"/>
      <w:lang w:eastAsia="en-GB"/>
    </w:rPr>
  </w:style>
  <w:style w:type="paragraph" w:customStyle="1" w:styleId="ListNumber2Level4">
    <w:name w:val="List Number 2 (Level 4)"/>
    <w:basedOn w:val="Text2"/>
    <w:pPr>
      <w:numPr>
        <w:ilvl w:val="3"/>
        <w:numId w:val="20"/>
      </w:numPr>
    </w:pPr>
    <w:rPr>
      <w:rFonts w:eastAsia="Times New Roman"/>
      <w:szCs w:val="24"/>
      <w:lang w:eastAsia="en-GB"/>
    </w:rPr>
  </w:style>
  <w:style w:type="paragraph" w:customStyle="1" w:styleId="ListNumber3Level4">
    <w:name w:val="List Number 3 (Level 4)"/>
    <w:basedOn w:val="Text3"/>
    <w:pPr>
      <w:numPr>
        <w:ilvl w:val="3"/>
        <w:numId w:val="21"/>
      </w:numPr>
    </w:pPr>
    <w:rPr>
      <w:rFonts w:eastAsia="Times New Roman"/>
      <w:szCs w:val="24"/>
      <w:lang w:eastAsia="en-GB"/>
    </w:rPr>
  </w:style>
  <w:style w:type="paragraph" w:customStyle="1" w:styleId="ListNumber4Level4">
    <w:name w:val="List Number 4 (Level 4)"/>
    <w:basedOn w:val="Text4"/>
    <w:pPr>
      <w:numPr>
        <w:ilvl w:val="3"/>
        <w:numId w:val="22"/>
      </w:numPr>
    </w:pPr>
    <w:rPr>
      <w:rFonts w:eastAsia="Times New Roman"/>
      <w:szCs w:val="24"/>
      <w:lang w:eastAsia="en-GB"/>
    </w:rPr>
  </w:style>
  <w:style w:type="paragraph" w:customStyle="1" w:styleId="Annexetitreacte">
    <w:name w:val="Annexe titre (acte)"/>
    <w:basedOn w:val="Normal"/>
    <w:next w:val="Normal"/>
    <w:pPr>
      <w:jc w:val="center"/>
    </w:pPr>
    <w:rPr>
      <w:rFonts w:eastAsia="Times New Roman"/>
      <w:b/>
      <w:bCs/>
      <w:szCs w:val="24"/>
      <w:u w:val="single"/>
      <w:lang w:eastAsia="en-GB"/>
    </w:rPr>
  </w:style>
  <w:style w:type="paragraph" w:customStyle="1" w:styleId="Annexetitreexposglobal">
    <w:name w:val="Annexe titre (exposé global)"/>
    <w:basedOn w:val="Normal"/>
    <w:next w:val="Normal"/>
    <w:pPr>
      <w:jc w:val="center"/>
    </w:pPr>
    <w:rPr>
      <w:rFonts w:eastAsia="Times New Roman"/>
      <w:b/>
      <w:bCs/>
      <w:szCs w:val="24"/>
      <w:u w:val="single"/>
      <w:lang w:eastAsia="en-GB"/>
    </w:rPr>
  </w:style>
  <w:style w:type="paragraph" w:customStyle="1" w:styleId="Annexetitrefichefinacte">
    <w:name w:val="Annexe titre (fiche fin. acte)"/>
    <w:basedOn w:val="Normal"/>
    <w:next w:val="Normal"/>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jc w:val="center"/>
    </w:pPr>
    <w:rPr>
      <w:rFonts w:eastAsia="Times New Roman"/>
      <w:b/>
      <w:bCs/>
      <w:szCs w:val="24"/>
      <w:u w:val="single"/>
      <w:lang w:eastAsia="en-GB"/>
    </w:rPr>
  </w:style>
  <w:style w:type="paragraph" w:customStyle="1" w:styleId="Annexetitreglobale">
    <w:name w:val="Annexe titre (globale)"/>
    <w:basedOn w:val="Normal"/>
    <w:next w:val="Normal"/>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pPr>
      <w:jc w:val="center"/>
    </w:pPr>
    <w:rPr>
      <w:rFonts w:eastAsia="Times New Roman"/>
      <w:b/>
      <w:bCs/>
      <w:szCs w:val="24"/>
      <w:u w:val="single"/>
      <w:lang w:eastAsia="en-GB"/>
    </w:rPr>
  </w:style>
  <w:style w:type="paragraph" w:customStyle="1" w:styleId="Langueoriginale">
    <w:name w:val="Langue originale"/>
    <w:basedOn w:val="Normal"/>
    <w:next w:val="Phrasefinale"/>
    <w:pPr>
      <w:spacing w:before="360"/>
      <w:jc w:val="center"/>
    </w:pPr>
    <w:rPr>
      <w:rFonts w:eastAsia="Times New Roman"/>
      <w:caps/>
      <w:szCs w:val="24"/>
      <w:lang w:eastAsia="en-GB"/>
    </w:rPr>
  </w:style>
  <w:style w:type="paragraph" w:customStyle="1" w:styleId="Phrasefinale">
    <w:name w:val="Phrase finale"/>
    <w:basedOn w:val="Normal"/>
    <w:next w:val="Normal"/>
    <w:pPr>
      <w:spacing w:before="360" w:after="0"/>
      <w:jc w:val="center"/>
    </w:pPr>
    <w:rPr>
      <w:rFonts w:eastAsia="Times New Roman"/>
      <w:szCs w:val="24"/>
      <w:lang w:eastAsia="en-GB"/>
    </w:rPr>
  </w:style>
  <w:style w:type="paragraph" w:customStyle="1" w:styleId="Prliminairetitre">
    <w:name w:val="Préliminaire titre"/>
    <w:basedOn w:val="Normal"/>
    <w:next w:val="Normal"/>
    <w:pPr>
      <w:spacing w:before="360" w:after="360"/>
      <w:jc w:val="center"/>
    </w:pPr>
    <w:rPr>
      <w:rFonts w:eastAsia="Times New Roman"/>
      <w:b/>
      <w:bCs/>
      <w:szCs w:val="24"/>
      <w:lang w:eastAsia="en-GB"/>
    </w:rPr>
  </w:style>
  <w:style w:type="paragraph" w:customStyle="1" w:styleId="Prliminairetype">
    <w:name w:val="Préliminaire type"/>
    <w:basedOn w:val="Normal"/>
    <w:next w:val="Normal"/>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en-GB"/>
    </w:rPr>
  </w:style>
  <w:style w:type="paragraph" w:customStyle="1" w:styleId="Sous-titreobjetprliminaire">
    <w:name w:val="Sous-titre objet (préliminaire)"/>
    <w:basedOn w:val="Normal"/>
    <w:pPr>
      <w:spacing w:before="0" w:after="0"/>
      <w:jc w:val="center"/>
    </w:pPr>
    <w:rPr>
      <w:rFonts w:eastAsia="Times New Roman"/>
      <w:b/>
      <w:bCs/>
      <w:szCs w:val="24"/>
      <w:lang w:eastAsia="en-GB"/>
    </w:rPr>
  </w:style>
  <w:style w:type="paragraph" w:customStyle="1" w:styleId="Statutprliminaire">
    <w:name w:val="Statut (préliminaire)"/>
    <w:basedOn w:val="Normal"/>
    <w:next w:val="Normal"/>
    <w:pPr>
      <w:spacing w:before="360" w:after="0"/>
      <w:jc w:val="center"/>
    </w:pPr>
    <w:rPr>
      <w:rFonts w:eastAsia="Times New Roman"/>
      <w:szCs w:val="24"/>
      <w:lang w:eastAsia="en-GB"/>
    </w:rPr>
  </w:style>
  <w:style w:type="paragraph" w:customStyle="1" w:styleId="Titreobjetprliminaire">
    <w:name w:val="Titre objet (préliminaire)"/>
    <w:basedOn w:val="Normal"/>
    <w:next w:val="Normal"/>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bCs/>
      <w:szCs w:val="24"/>
      <w:u w:val="single"/>
      <w:lang w:eastAsia="en-GB"/>
    </w:rPr>
  </w:style>
  <w:style w:type="paragraph" w:styleId="BlockText">
    <w:name w:val="Block Text"/>
    <w:basedOn w:val="Normal"/>
    <w:uiPriority w:val="99"/>
    <w:pPr>
      <w:ind w:left="1440" w:right="1440"/>
    </w:pPr>
    <w:rPr>
      <w:rFonts w:eastAsia="Times New Roman"/>
      <w:szCs w:val="24"/>
      <w:lang w:eastAsia="en-GB"/>
    </w:rPr>
  </w:style>
  <w:style w:type="paragraph" w:styleId="BodyText">
    <w:name w:val="Body Text"/>
    <w:basedOn w:val="Normal"/>
    <w:link w:val="BodyTextChar"/>
    <w:uiPriority w:val="99"/>
    <w:rPr>
      <w:rFonts w:eastAsia="Times New Roman"/>
      <w:szCs w:val="24"/>
      <w:lang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Pr>
      <w:rFonts w:eastAsia="Times New Roman"/>
      <w:sz w:val="16"/>
      <w:szCs w:val="16"/>
      <w:lang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pPr>
      <w:ind w:left="4252"/>
    </w:pPr>
    <w:rPr>
      <w:rFonts w:eastAsia="Times New Roman"/>
      <w:szCs w:val="24"/>
      <w:lang w:eastAsia="en-GB"/>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4"/>
      <w:lang w:val="en-GB" w:eastAsia="en-GB"/>
    </w:rPr>
  </w:style>
  <w:style w:type="paragraph" w:styleId="DocumentMap">
    <w:name w:val="Document Map"/>
    <w:basedOn w:val="Normal"/>
    <w:link w:val="DocumentMapChar"/>
    <w:uiPriority w:val="99"/>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Pr>
      <w:rFonts w:eastAsia="Times New Roman"/>
      <w:szCs w:val="24"/>
      <w:lang w:eastAsia="en-GB"/>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en-GB"/>
    </w:rPr>
  </w:style>
  <w:style w:type="character" w:styleId="Emphasis">
    <w:name w:val="Emphasis"/>
    <w:uiPriority w:val="20"/>
    <w:qFormat/>
    <w:rPr>
      <w:rFonts w:cs="Times New Roman"/>
      <w:i/>
      <w:iC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4"/>
      <w:lang w:eastAsia="en-GB"/>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Pr>
      <w:rFonts w:ascii="Arial" w:eastAsia="Times New Roman" w:hAnsi="Arial" w:cs="Arial"/>
      <w:sz w:val="20"/>
      <w:szCs w:val="24"/>
      <w:lang w:eastAsia="en-GB"/>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lang w:eastAsia="en-GB"/>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en-GB"/>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en-GB"/>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Hyperlink">
    <w:name w:val="Hyperlink"/>
    <w:uiPriority w:val="99"/>
    <w:rPr>
      <w:i/>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lang w:eastAsia="en-GB"/>
    </w:rPr>
  </w:style>
  <w:style w:type="paragraph" w:styleId="List2">
    <w:name w:val="List 2"/>
    <w:basedOn w:val="Normal"/>
    <w:uiPriority w:val="99"/>
    <w:pPr>
      <w:ind w:left="566" w:hanging="283"/>
    </w:pPr>
    <w:rPr>
      <w:rFonts w:eastAsia="Times New Roman"/>
      <w:szCs w:val="24"/>
      <w:lang w:eastAsia="en-GB"/>
    </w:rPr>
  </w:style>
  <w:style w:type="paragraph" w:styleId="List3">
    <w:name w:val="List 3"/>
    <w:basedOn w:val="Normal"/>
    <w:uiPriority w:val="99"/>
    <w:pPr>
      <w:ind w:left="849" w:hanging="283"/>
    </w:pPr>
    <w:rPr>
      <w:rFonts w:eastAsia="Times New Roman"/>
      <w:szCs w:val="24"/>
      <w:lang w:eastAsia="en-GB"/>
    </w:rPr>
  </w:style>
  <w:style w:type="paragraph" w:styleId="List4">
    <w:name w:val="List 4"/>
    <w:basedOn w:val="Normal"/>
    <w:uiPriority w:val="99"/>
    <w:pPr>
      <w:ind w:left="1132" w:hanging="283"/>
    </w:pPr>
    <w:rPr>
      <w:rFonts w:eastAsia="Times New Roman"/>
      <w:szCs w:val="24"/>
      <w:lang w:eastAsia="en-GB"/>
    </w:rPr>
  </w:style>
  <w:style w:type="paragraph" w:styleId="List5">
    <w:name w:val="List 5"/>
    <w:basedOn w:val="Normal"/>
    <w:uiPriority w:val="99"/>
    <w:pPr>
      <w:ind w:left="1415" w:hanging="283"/>
    </w:pPr>
    <w:rPr>
      <w:rFonts w:eastAsia="Times New Roman"/>
      <w:szCs w:val="24"/>
      <w:lang w:eastAsia="en-GB"/>
    </w:rPr>
  </w:style>
  <w:style w:type="paragraph" w:styleId="ListBullet5">
    <w:name w:val="List Bullet 5"/>
    <w:basedOn w:val="Normal"/>
    <w:autoRedefine/>
    <w:uiPriority w:val="99"/>
    <w:pPr>
      <w:numPr>
        <w:numId w:val="10"/>
      </w:numPr>
      <w:tabs>
        <w:tab w:val="num" w:pos="1492"/>
      </w:tabs>
      <w:ind w:left="1492"/>
    </w:pPr>
    <w:rPr>
      <w:rFonts w:eastAsia="Times New Roman"/>
      <w:szCs w:val="24"/>
      <w:lang w:eastAsia="en-GB"/>
    </w:rPr>
  </w:style>
  <w:style w:type="paragraph" w:styleId="ListContinue">
    <w:name w:val="List Continue"/>
    <w:basedOn w:val="Normal"/>
    <w:uiPriority w:val="99"/>
    <w:pPr>
      <w:ind w:left="283"/>
    </w:pPr>
    <w:rPr>
      <w:rFonts w:eastAsia="Times New Roman"/>
      <w:szCs w:val="24"/>
      <w:lang w:eastAsia="en-GB"/>
    </w:rPr>
  </w:style>
  <w:style w:type="paragraph" w:styleId="ListContinue2">
    <w:name w:val="List Continue 2"/>
    <w:basedOn w:val="Normal"/>
    <w:uiPriority w:val="99"/>
    <w:pPr>
      <w:ind w:left="566"/>
    </w:pPr>
    <w:rPr>
      <w:rFonts w:eastAsia="Times New Roman"/>
      <w:szCs w:val="24"/>
      <w:lang w:eastAsia="en-GB"/>
    </w:rPr>
  </w:style>
  <w:style w:type="paragraph" w:styleId="ListContinue3">
    <w:name w:val="List Continue 3"/>
    <w:basedOn w:val="Normal"/>
    <w:uiPriority w:val="99"/>
    <w:pPr>
      <w:ind w:left="849"/>
    </w:pPr>
    <w:rPr>
      <w:rFonts w:eastAsia="Times New Roman"/>
      <w:szCs w:val="24"/>
      <w:lang w:eastAsia="en-GB"/>
    </w:rPr>
  </w:style>
  <w:style w:type="paragraph" w:styleId="ListContinue4">
    <w:name w:val="List Continue 4"/>
    <w:basedOn w:val="Normal"/>
    <w:uiPriority w:val="99"/>
    <w:pPr>
      <w:ind w:left="1132"/>
    </w:pPr>
    <w:rPr>
      <w:rFonts w:eastAsia="Times New Roman"/>
      <w:szCs w:val="24"/>
      <w:lang w:eastAsia="en-GB"/>
    </w:rPr>
  </w:style>
  <w:style w:type="paragraph" w:styleId="ListContinue5">
    <w:name w:val="List Continue 5"/>
    <w:basedOn w:val="Normal"/>
    <w:uiPriority w:val="99"/>
    <w:pPr>
      <w:ind w:left="1415"/>
    </w:pPr>
    <w:rPr>
      <w:rFonts w:eastAsia="Times New Roman"/>
      <w:szCs w:val="24"/>
      <w:lang w:eastAsia="en-GB"/>
    </w:rPr>
  </w:style>
  <w:style w:type="paragraph" w:styleId="ListNumber5">
    <w:name w:val="List Number 5"/>
    <w:basedOn w:val="Normal"/>
    <w:uiPriority w:val="99"/>
    <w:pPr>
      <w:numPr>
        <w:numId w:val="11"/>
      </w:numPr>
      <w:tabs>
        <w:tab w:val="num" w:pos="1492"/>
      </w:tabs>
      <w:ind w:left="1492"/>
    </w:pPr>
    <w:rPr>
      <w:rFonts w:eastAsia="Times New Roman"/>
      <w:szCs w:val="24"/>
      <w:lang w:eastAsia="en-GB"/>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uiPriority w:val="99"/>
    <w:rPr>
      <w:rFonts w:ascii="Courier New" w:eastAsia="Times New Roman" w:hAnsi="Courier New" w:cs="Courier New"/>
      <w:sz w:val="20"/>
      <w:szCs w:val="20"/>
      <w:lang w:val="en-GB"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en-GB" w:eastAsia="en-GB"/>
    </w:rPr>
  </w:style>
  <w:style w:type="paragraph" w:styleId="NormalWeb">
    <w:name w:val="Normal (Web)"/>
    <w:basedOn w:val="Normal"/>
    <w:uiPriority w:val="99"/>
    <w:rPr>
      <w:rFonts w:eastAsia="Times New Roman"/>
      <w:szCs w:val="24"/>
      <w:lang w:eastAsia="en-GB"/>
    </w:rPr>
  </w:style>
  <w:style w:type="paragraph" w:styleId="NormalIndent">
    <w:name w:val="Normal Indent"/>
    <w:basedOn w:val="Normal"/>
    <w:uiPriority w:val="99"/>
    <w:pPr>
      <w:ind w:left="720"/>
    </w:pPr>
    <w:rPr>
      <w:rFonts w:eastAsia="Times New Roman"/>
      <w:szCs w:val="24"/>
      <w:lang w:eastAsia="en-GB"/>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en-GB"/>
    </w:rPr>
  </w:style>
  <w:style w:type="paragraph" w:styleId="Signature">
    <w:name w:val="Signature"/>
    <w:basedOn w:val="Normal"/>
    <w:link w:val="SignatureChar"/>
    <w:uiPriority w:val="99"/>
    <w:pPr>
      <w:ind w:left="4252"/>
    </w:pPr>
    <w:rPr>
      <w:rFonts w:eastAsia="Times New Roman"/>
      <w:szCs w:val="24"/>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en-GB"/>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Pr>
      <w:rFonts w:ascii="Arial" w:eastAsia="Times New Roman" w:hAnsi="Arial" w:cs="Arial"/>
      <w:sz w:val="24"/>
      <w:szCs w:val="24"/>
      <w:lang w:val="en-GB" w:eastAsia="en-GB"/>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Times New Roman Bold" w:eastAsia="Times New Roman" w:hAnsi="Times New Roman Bold"/>
      <w:b/>
      <w:bCs/>
      <w:smallCaps/>
      <w:kern w:val="28"/>
      <w:sz w:val="28"/>
      <w:szCs w:val="28"/>
      <w:lang w:eastAsia="en-GB"/>
    </w:rPr>
  </w:style>
  <w:style w:type="character" w:customStyle="1" w:styleId="TitleChar">
    <w:name w:val="Title Char"/>
    <w:basedOn w:val="DefaultParagraphFont"/>
    <w:link w:val="Title"/>
    <w:uiPriority w:val="10"/>
    <w:rPr>
      <w:rFonts w:ascii="Times New Roman Bold" w:eastAsia="Times New Roman" w:hAnsi="Times New Roman Bold" w:cs="Times New Roman"/>
      <w:b/>
      <w:bCs/>
      <w:smallCaps/>
      <w:kern w:val="28"/>
      <w:sz w:val="28"/>
      <w:szCs w:val="28"/>
      <w:lang w:val="en-GB" w:eastAsia="en-GB"/>
    </w:rPr>
  </w:style>
  <w:style w:type="paragraph" w:customStyle="1" w:styleId="FichedimpactPMEtitre">
    <w:name w:val="Fiche d'impact PME titre"/>
    <w:basedOn w:val="Normal"/>
    <w:next w:val="Normal"/>
    <w:pPr>
      <w:jc w:val="center"/>
    </w:pPr>
    <w:rPr>
      <w:rFonts w:eastAsia="Times New Roman"/>
      <w:b/>
      <w:bCs/>
      <w:szCs w:val="24"/>
      <w:lang w:eastAsia="en-GB"/>
    </w:rPr>
  </w:style>
  <w:style w:type="paragraph" w:customStyle="1" w:styleId="Fichefinanciretextetable">
    <w:name w:val="Fiche financière texte (table)"/>
    <w:basedOn w:val="Normal"/>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pPr>
      <w:jc w:val="center"/>
    </w:pPr>
    <w:rPr>
      <w:rFonts w:eastAsia="Times New Roman"/>
      <w:b/>
      <w:bCs/>
      <w:sz w:val="40"/>
      <w:szCs w:val="40"/>
      <w:lang w:eastAsia="en-GB"/>
    </w:rPr>
  </w:style>
  <w:style w:type="paragraph" w:customStyle="1" w:styleId="Fichefinanciretitreacte">
    <w:name w:val="Fiche financière titre (acte)"/>
    <w:basedOn w:val="Normal"/>
    <w:next w:val="Normal"/>
    <w:pPr>
      <w:jc w:val="center"/>
    </w:pPr>
    <w:rPr>
      <w:rFonts w:eastAsia="Times New Roman"/>
      <w:b/>
      <w:bCs/>
      <w:szCs w:val="24"/>
      <w:u w:val="single"/>
      <w:lang w:eastAsia="en-GB"/>
    </w:rPr>
  </w:style>
  <w:style w:type="paragraph" w:customStyle="1" w:styleId="Fichefinanciretitretable">
    <w:name w:val="Fiche financière titre (table)"/>
    <w:basedOn w:val="Normal"/>
    <w:pPr>
      <w:jc w:val="center"/>
    </w:pPr>
    <w:rPr>
      <w:rFonts w:eastAsia="Times New Roman"/>
      <w:b/>
      <w:bCs/>
      <w:sz w:val="40"/>
      <w:szCs w:val="40"/>
      <w:lang w:eastAsia="en-GB"/>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lang w:eastAsia="en-GB"/>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styleId="Revision">
    <w:name w:val="Revision"/>
    <w:hidden/>
    <w:uiPriority w:val="99"/>
    <w:pPr>
      <w:spacing w:after="0" w:line="240" w:lineRule="auto"/>
    </w:pPr>
    <w:rPr>
      <w:rFonts w:ascii="Times New Roman" w:eastAsia="Times New Roman" w:hAnsi="Times New Roman" w:cs="Times New Roman"/>
      <w:sz w:val="24"/>
      <w:szCs w:val="24"/>
      <w:lang w:val="en-GB"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paragraph" w:customStyle="1" w:styleId="SubsectionTitle">
    <w:name w:val="SubsectionTitle"/>
    <w:basedOn w:val="SectionTitle"/>
    <w:rPr>
      <w:rFonts w:eastAsia="Times New Roman"/>
      <w:b w:val="0"/>
      <w:szCs w:val="28"/>
      <w:lang w:val="en" w:eastAsia="en-GB"/>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7"/>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24"/>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lang w:eastAsia="fr-BE"/>
    </w:rPr>
  </w:style>
  <w:style w:type="paragraph" w:customStyle="1" w:styleId="Par-number10">
    <w:name w:val="Par-number 1."/>
    <w:basedOn w:val="Normal"/>
    <w:next w:val="Normal"/>
    <w:pPr>
      <w:widowControl w:val="0"/>
      <w:numPr>
        <w:numId w:val="25"/>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26"/>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27"/>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pPr>
      <w:widowControl w:val="0"/>
      <w:numPr>
        <w:numId w:val="8"/>
      </w:numPr>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5"/>
      </w:numPr>
      <w:tabs>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6"/>
      </w:numPr>
      <w:tabs>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850"/>
      </w:tabs>
      <w:ind w:left="1004"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umberedparagraph">
    <w:name w:val="Numbered paragraph"/>
    <w:basedOn w:val="Normal"/>
    <w:rPr>
      <w:rFonts w:eastAsia="Times New Roman"/>
      <w:szCs w:val="24"/>
      <w:lang w:eastAsia="de-DE"/>
    </w:rPr>
  </w:style>
  <w:style w:type="paragraph" w:customStyle="1" w:styleId="Nemberedparagraph">
    <w:name w:val="Nembered paragraph"/>
    <w:basedOn w:val="Normal"/>
    <w:pPr>
      <w:numPr>
        <w:numId w:val="28"/>
      </w:numPr>
    </w:pPr>
    <w:rPr>
      <w:rFonts w:eastAsia="Times New Roman"/>
      <w:szCs w:val="24"/>
      <w:lang w:eastAsia="de-DE"/>
    </w:rPr>
  </w:style>
  <w:style w:type="paragraph" w:customStyle="1" w:styleId="Paragraphnumbered">
    <w:name w:val="Paragraph numbered"/>
    <w:basedOn w:val="Normal"/>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lang w:eastAsia="en-GB"/>
    </w:rPr>
  </w:style>
  <w:style w:type="paragraph" w:customStyle="1" w:styleId="listdash">
    <w:name w:val="listdash"/>
    <w:basedOn w:val="Normal"/>
    <w:pPr>
      <w:numPr>
        <w:numId w:val="9"/>
      </w:numPr>
      <w:tabs>
        <w:tab w:val="num" w:pos="1800"/>
      </w:tabs>
      <w:spacing w:before="0" w:after="240"/>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Point1Char">
    <w:name w:val="Point 1 Char"/>
    <w:rPr>
      <w:rFonts w:cs="Times New Roman"/>
      <w:sz w:val="24"/>
      <w:szCs w:val="24"/>
      <w:lang w:val="en-GB" w:eastAsia="en-GB" w:bidi="ar-SA"/>
    </w:rPr>
  </w:style>
  <w:style w:type="character" w:customStyle="1" w:styleId="MegjegyzstrgyaChar">
    <w:name w:val="Megjegyzés tárgya Char"/>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character" w:customStyle="1" w:styleId="WW8Num5z0">
    <w:name w:val="WW8Num5z0"/>
    <w:rPr>
      <w:rFonts w:ascii="Times New Roman" w:hAnsi="Times New Roman"/>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customStyle="1" w:styleId="base0">
    <w:name w:val="base"/>
    <w:basedOn w:val="Normal"/>
    <w:pPr>
      <w:spacing w:before="100" w:beforeAutospacing="1" w:after="100" w:afterAutospacing="1"/>
      <w:jc w:val="left"/>
    </w:pPr>
    <w:rPr>
      <w:rFonts w:eastAsia="Times New Roman"/>
      <w:szCs w:val="24"/>
      <w:lang w:eastAsia="en-GB"/>
    </w:rPr>
  </w:style>
  <w:style w:type="paragraph" w:customStyle="1" w:styleId="numpar10">
    <w:name w:val="numpar1"/>
    <w:basedOn w:val="Normal"/>
    <w:pPr>
      <w:spacing w:before="100" w:beforeAutospacing="1" w:after="100" w:afterAutospacing="1"/>
      <w:jc w:val="left"/>
    </w:pPr>
    <w:rPr>
      <w:rFonts w:eastAsia="Times New Roman"/>
      <w:szCs w:val="24"/>
      <w:lang w:eastAsia="en-GB"/>
    </w:rPr>
  </w:style>
  <w:style w:type="paragraph" w:customStyle="1" w:styleId="numberedparagraph0">
    <w:name w:val="numberedparagraph"/>
    <w:basedOn w:val="Normal"/>
    <w:pPr>
      <w:spacing w:before="100" w:beforeAutospacing="1" w:after="100" w:afterAutospacing="1"/>
      <w:jc w:val="left"/>
    </w:pPr>
    <w:rPr>
      <w:rFonts w:eastAsia="Times New Roman"/>
      <w:szCs w:val="24"/>
      <w:lang w:eastAsia="en-GB"/>
    </w:rPr>
  </w:style>
  <w:style w:type="character" w:customStyle="1" w:styleId="ContactChar">
    <w:name w:val="Contact Char"/>
    <w:rPr>
      <w:rFonts w:cs="Times New Roman"/>
      <w:sz w:val="24"/>
      <w:lang w:val="en-GB" w:eastAsia="en-US" w:bidi="ar-SA"/>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4">
    <w:name w:val="xl64"/>
    <w:basedOn w:val="Normal"/>
    <w:pPr>
      <w:spacing w:before="100" w:beforeAutospacing="1" w:after="100" w:afterAutospacing="1"/>
      <w:jc w:val="left"/>
    </w:pPr>
    <w:rPr>
      <w:rFonts w:eastAsia="Times New Roman"/>
      <w:sz w:val="16"/>
      <w:szCs w:val="16"/>
      <w:lang w:eastAsia="en-GB"/>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lang w:eastAsia="en-GB"/>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lang w:eastAsia="en-GB"/>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lang w:eastAsia="en-GB"/>
    </w:rPr>
  </w:style>
  <w:style w:type="paragraph" w:customStyle="1" w:styleId="xl76">
    <w:name w:val="xl76"/>
    <w:basedOn w:val="Normal"/>
    <w:pPr>
      <w:spacing w:before="100" w:beforeAutospacing="1" w:after="100" w:afterAutospacing="1"/>
      <w:jc w:val="left"/>
    </w:pPr>
    <w:rPr>
      <w:rFonts w:eastAsia="Times New Roman"/>
      <w:szCs w:val="24"/>
      <w:lang w:eastAsia="en-GB"/>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lang w:eastAsia="en-GB"/>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lang w:eastAsia="en-GB"/>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lang w:eastAsia="en-GB"/>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lang w:eastAsia="en-GB"/>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4">
    <w:name w:val="xl84"/>
    <w:basedOn w:val="Normal"/>
    <w:pPr>
      <w:spacing w:before="100" w:beforeAutospacing="1" w:after="100" w:afterAutospacing="1"/>
      <w:jc w:val="left"/>
    </w:pPr>
    <w:rPr>
      <w:rFonts w:eastAsia="Times New Roman"/>
      <w:b/>
      <w:bCs/>
      <w:szCs w:val="24"/>
      <w:lang w:eastAsia="en-GB"/>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lang w:eastAsia="en-GB"/>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lang w:eastAsia="en-GB"/>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lang w:eastAsia="en-GB"/>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lang w:eastAsia="en-GB"/>
    </w:rPr>
  </w:style>
  <w:style w:type="paragraph" w:customStyle="1" w:styleId="xl24">
    <w:name w:val="xl24"/>
    <w:basedOn w:val="Normal"/>
    <w:pPr>
      <w:spacing w:before="100" w:beforeAutospacing="1" w:after="100" w:afterAutospacing="1"/>
      <w:jc w:val="left"/>
      <w:textAlignment w:val="top"/>
    </w:pPr>
    <w:rPr>
      <w:rFonts w:eastAsia="Times New Roman"/>
      <w:sz w:val="14"/>
      <w:szCs w:val="14"/>
      <w:lang w:eastAsia="en-GB"/>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8">
    <w:name w:val="xl28"/>
    <w:basedOn w:val="Normal"/>
    <w:pPr>
      <w:spacing w:before="100" w:beforeAutospacing="1" w:after="100" w:afterAutospacing="1"/>
      <w:jc w:val="right"/>
    </w:pPr>
    <w:rPr>
      <w:rFonts w:eastAsia="Times New Roman"/>
      <w:szCs w:val="24"/>
      <w:lang w:eastAsia="en-GB"/>
    </w:rPr>
  </w:style>
  <w:style w:type="paragraph" w:customStyle="1" w:styleId="xl29">
    <w:name w:val="xl29"/>
    <w:basedOn w:val="Normal"/>
    <w:pPr>
      <w:spacing w:before="100" w:beforeAutospacing="1" w:after="100" w:afterAutospacing="1"/>
      <w:jc w:val="left"/>
      <w:textAlignment w:val="top"/>
    </w:pPr>
    <w:rPr>
      <w:rFonts w:eastAsia="Times New Roman"/>
      <w:sz w:val="14"/>
      <w:szCs w:val="14"/>
      <w:lang w:eastAsia="en-GB"/>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3">
    <w:name w:val="xl33"/>
    <w:basedOn w:val="Normal"/>
    <w:pPr>
      <w:spacing w:before="100" w:beforeAutospacing="1" w:after="100" w:afterAutospacing="1"/>
      <w:jc w:val="left"/>
      <w:textAlignment w:val="top"/>
    </w:pPr>
    <w:rPr>
      <w:rFonts w:eastAsia="Times New Roman"/>
      <w:sz w:val="14"/>
      <w:szCs w:val="14"/>
      <w:lang w:eastAsia="en-GB"/>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lang w:eastAsia="en-GB"/>
    </w:rPr>
  </w:style>
  <w:style w:type="paragraph" w:customStyle="1" w:styleId="xl41">
    <w:name w:val="xl41"/>
    <w:basedOn w:val="Normal"/>
    <w:pPr>
      <w:spacing w:before="100" w:beforeAutospacing="1" w:after="100" w:afterAutospacing="1"/>
      <w:jc w:val="left"/>
    </w:pPr>
    <w:rPr>
      <w:rFonts w:eastAsia="Times New Roman"/>
      <w:sz w:val="14"/>
      <w:szCs w:val="14"/>
      <w:lang w:eastAsia="en-GB"/>
    </w:rPr>
  </w:style>
  <w:style w:type="paragraph" w:customStyle="1" w:styleId="xl42">
    <w:name w:val="xl42"/>
    <w:basedOn w:val="Normal"/>
    <w:pPr>
      <w:spacing w:before="100" w:beforeAutospacing="1" w:after="100" w:afterAutospacing="1"/>
      <w:jc w:val="left"/>
      <w:textAlignment w:val="top"/>
    </w:pPr>
    <w:rPr>
      <w:rFonts w:eastAsia="Times New Roman"/>
      <w:sz w:val="14"/>
      <w:szCs w:val="14"/>
      <w:lang w:eastAsia="en-GB"/>
    </w:rPr>
  </w:style>
  <w:style w:type="paragraph" w:customStyle="1" w:styleId="xl43">
    <w:name w:val="xl43"/>
    <w:basedOn w:val="Normal"/>
    <w:pPr>
      <w:spacing w:before="100" w:beforeAutospacing="1" w:after="100" w:afterAutospacing="1"/>
      <w:jc w:val="left"/>
      <w:textAlignment w:val="top"/>
    </w:pPr>
    <w:rPr>
      <w:rFonts w:eastAsia="Times New Roman"/>
      <w:sz w:val="14"/>
      <w:szCs w:val="14"/>
      <w:lang w:eastAsia="en-GB"/>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lang w:eastAsia="en-GB"/>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lang w:eastAsia="en-GB"/>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lang w:eastAsia="en-GB"/>
    </w:rPr>
  </w:style>
  <w:style w:type="numbering" w:styleId="1ai">
    <w:name w:val="Outline List 1"/>
    <w:basedOn w:val="NoList"/>
    <w:uiPriority w:val="99"/>
    <w:unhideWhenUsed/>
    <w:pPr>
      <w:numPr>
        <w:numId w:val="10"/>
      </w:numPr>
    </w:pPr>
  </w:style>
  <w:style w:type="numbering" w:styleId="ArticleSection">
    <w:name w:val="Outline List 3"/>
    <w:basedOn w:val="NoList"/>
    <w:uiPriority w:val="99"/>
    <w:unhideWhenUsed/>
    <w:pPr>
      <w:numPr>
        <w:numId w:val="11"/>
      </w:numPr>
    </w:pPr>
  </w:style>
  <w:style w:type="numbering" w:customStyle="1" w:styleId="Article">
    <w:name w:val="Article"/>
    <w:pPr>
      <w:numPr>
        <w:numId w:val="23"/>
      </w:numPr>
    </w:pPr>
  </w:style>
  <w:style w:type="numbering" w:styleId="111111">
    <w:name w:val="Outline List 2"/>
    <w:basedOn w:val="NoList"/>
    <w:uiPriority w:val="99"/>
    <w:unhideWhenUsed/>
    <w:pPr>
      <w:numPr>
        <w:numId w:val="9"/>
      </w:numPr>
    </w:pPr>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lang w:eastAsia="ja-JP"/>
    </w:rPr>
  </w:style>
  <w:style w:type="paragraph" w:customStyle="1" w:styleId="ParagrNum-WTO">
    <w:name w:val="Paragr. Num. - WTO"/>
    <w:basedOn w:val="Normal"/>
    <w:pPr>
      <w:numPr>
        <w:numId w:val="29"/>
      </w:numPr>
      <w:tabs>
        <w:tab w:val="clear" w:pos="1492"/>
        <w:tab w:val="left" w:pos="720"/>
      </w:tabs>
      <w:spacing w:before="0" w:after="240"/>
      <w:ind w:left="0" w:firstLine="0"/>
    </w:pPr>
    <w:rPr>
      <w:rFonts w:eastAsia="MS Mincho"/>
      <w:sz w:val="22"/>
      <w:lang w:eastAsia="ja-JP"/>
    </w:rPr>
  </w:style>
  <w:style w:type="paragraph" w:customStyle="1" w:styleId="newheader">
    <w:name w:val="new header"/>
    <w:basedOn w:val="Normal"/>
    <w:pPr>
      <w:keepNext/>
      <w:spacing w:before="0" w:after="0"/>
      <w:ind w:left="284"/>
      <w:jc w:val="left"/>
    </w:pPr>
    <w:rPr>
      <w:rFonts w:ascii="Arial" w:eastAsia="MS Mincho" w:hAnsi="Arial" w:cs="Arial"/>
      <w:sz w:val="22"/>
      <w:lang w:eastAsia="ja-JP"/>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lang w:val="en-GB"/>
    </w:rPr>
  </w:style>
  <w:style w:type="paragraph" w:customStyle="1" w:styleId="paranormal">
    <w:name w:val="paranormal"/>
    <w:basedOn w:val="Normal"/>
    <w:pPr>
      <w:spacing w:before="90" w:after="50"/>
      <w:jc w:val="left"/>
    </w:pPr>
    <w:rPr>
      <w:rFonts w:ascii="Arial" w:eastAsia="MS Mincho" w:hAnsi="Arial" w:cs="Arial"/>
      <w:sz w:val="20"/>
      <w:szCs w:val="20"/>
      <w:lang w:eastAsia="ja-JP"/>
    </w:rPr>
  </w:style>
  <w:style w:type="paragraph" w:customStyle="1" w:styleId="para-times">
    <w:name w:val="para-times"/>
    <w:basedOn w:val="Normal"/>
    <w:pPr>
      <w:widowControl w:val="0"/>
      <w:spacing w:before="90" w:after="54"/>
      <w:jc w:val="left"/>
    </w:pPr>
    <w:rPr>
      <w:rFonts w:eastAsia="MS Mincho"/>
      <w:sz w:val="20"/>
      <w:szCs w:val="20"/>
      <w:lang w:eastAsia="ja-JP"/>
    </w:rPr>
  </w:style>
  <w:style w:type="paragraph" w:customStyle="1" w:styleId="para-b2">
    <w:name w:val="para-b2"/>
    <w:basedOn w:val="Normal"/>
    <w:pPr>
      <w:spacing w:before="90" w:after="50"/>
      <w:ind w:left="301" w:hanging="301"/>
      <w:jc w:val="left"/>
    </w:pPr>
    <w:rPr>
      <w:rFonts w:eastAsia="MS Mincho"/>
      <w:b/>
      <w:sz w:val="20"/>
      <w:szCs w:val="20"/>
      <w:lang w:eastAsia="en-GB"/>
    </w:rPr>
  </w:style>
  <w:style w:type="paragraph" w:customStyle="1" w:styleId="Titre">
    <w:name w:val="Titre"/>
    <w:basedOn w:val="Normal"/>
    <w:next w:val="Normal"/>
    <w:pPr>
      <w:spacing w:before="0" w:after="0" w:line="360" w:lineRule="auto"/>
      <w:jc w:val="center"/>
    </w:pPr>
    <w:rPr>
      <w:rFonts w:ascii="Arial" w:eastAsia="MS Mincho" w:hAnsi="Arial"/>
      <w:caps/>
      <w:sz w:val="22"/>
      <w:szCs w:val="20"/>
      <w:u w:val="single"/>
      <w:lang w:eastAsia="en-GB"/>
    </w:rPr>
  </w:style>
  <w:style w:type="paragraph" w:customStyle="1" w:styleId="title20">
    <w:name w:val="title2"/>
    <w:basedOn w:val="Normal"/>
    <w:pPr>
      <w:spacing w:before="0" w:after="0"/>
      <w:jc w:val="center"/>
    </w:pPr>
    <w:rPr>
      <w:rFonts w:eastAsia="Times New Roman"/>
      <w:sz w:val="22"/>
      <w:u w:val="single"/>
      <w:lang w:eastAsia="en-GB"/>
    </w:rPr>
  </w:style>
  <w:style w:type="paragraph" w:customStyle="1" w:styleId="title3">
    <w:name w:val="title3"/>
    <w:basedOn w:val="Normal"/>
    <w:pPr>
      <w:numPr>
        <w:numId w:val="30"/>
      </w:numPr>
      <w:tabs>
        <w:tab w:val="clear" w:pos="1492"/>
      </w:tabs>
      <w:spacing w:before="0" w:after="0"/>
      <w:ind w:left="0" w:firstLine="0"/>
      <w:jc w:val="center"/>
    </w:pPr>
    <w:rPr>
      <w:rFonts w:eastAsia="Times New Roman"/>
      <w:i/>
      <w:iCs/>
      <w:sz w:val="22"/>
      <w:lang w:eastAsia="en-GB"/>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80" w:after="0" w:line="192" w:lineRule="auto"/>
      <w:ind w:left="357" w:hanging="357"/>
      <w:jc w:val="center"/>
    </w:pPr>
    <w:rPr>
      <w:rFonts w:eastAsia="Times New Roman"/>
      <w:b/>
      <w:spacing w:val="-2"/>
      <w:sz w:val="22"/>
      <w:szCs w:val="20"/>
      <w:lang w:eastAsia="zh-CN"/>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lang w:eastAsia="zh-CN"/>
    </w:rPr>
  </w:style>
  <w:style w:type="character" w:customStyle="1" w:styleId="ChapitreChapterCar">
    <w:name w:val="Chapitre Chapter Car"/>
    <w:link w:val="ChapitreChapter"/>
    <w:rPr>
      <w:rFonts w:ascii="Times New Roman" w:eastAsia="SimSun" w:hAnsi="Times New Roman" w:cs="Times New Roman"/>
      <w:sz w:val="24"/>
      <w:szCs w:val="24"/>
      <w:lang w:val="en-GB" w:eastAsia="zh-CN"/>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lang w:eastAsia="en-GB"/>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lang w:eastAsia="zh-CN"/>
    </w:rPr>
  </w:style>
  <w:style w:type="character" w:customStyle="1" w:styleId="ligneCar">
    <w:name w:val="ligne Car"/>
    <w:link w:val="ligne"/>
    <w:rPr>
      <w:rFonts w:ascii="Times New Roman" w:eastAsia="SimSun" w:hAnsi="Times New Roman" w:cs="Times New Roman"/>
      <w:spacing w:val="-2"/>
      <w:szCs w:val="24"/>
      <w:lang w:val="en-GB" w:eastAsia="zh-CN"/>
    </w:rPr>
  </w:style>
  <w:style w:type="paragraph" w:customStyle="1" w:styleId="title-annex-2">
    <w:name w:val="title-annex-2"/>
    <w:basedOn w:val="Normal"/>
    <w:pPr>
      <w:spacing w:before="100" w:beforeAutospacing="1" w:after="100" w:afterAutospacing="1"/>
      <w:jc w:val="left"/>
    </w:pPr>
    <w:rPr>
      <w:rFonts w:eastAsia="Times New Roman"/>
      <w:szCs w:val="24"/>
      <w:lang w:eastAsia="en-GB"/>
    </w:rPr>
  </w:style>
  <w:style w:type="paragraph" w:customStyle="1" w:styleId="List1">
    <w:name w:val="List1"/>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gr-seq-level-3">
    <w:name w:val="title-gr-seq-level-3"/>
    <w:basedOn w:val="Normal"/>
    <w:pPr>
      <w:spacing w:before="100" w:beforeAutospacing="1" w:after="100" w:afterAutospacing="1"/>
      <w:jc w:val="left"/>
    </w:pPr>
    <w:rPr>
      <w:rFonts w:eastAsia="Times New Roman"/>
      <w:szCs w:val="24"/>
      <w:lang w:eastAsia="en-GB"/>
    </w:rPr>
  </w:style>
  <w:style w:type="paragraph" w:customStyle="1" w:styleId="tbl-norm">
    <w:name w:val="tbl-norm"/>
    <w:basedOn w:val="Normal"/>
    <w:pPr>
      <w:spacing w:before="100" w:beforeAutospacing="1" w:after="100" w:afterAutospacing="1"/>
      <w:jc w:val="left"/>
    </w:pPr>
    <w:rPr>
      <w:rFonts w:eastAsia="Times New Roman"/>
      <w:szCs w:val="24"/>
      <w:lang w:eastAsia="en-GB"/>
    </w:rPr>
  </w:style>
  <w:style w:type="paragraph" w:customStyle="1" w:styleId="item-none">
    <w:name w:val="item-none"/>
    <w:basedOn w:val="Normal"/>
    <w:pPr>
      <w:spacing w:before="100" w:beforeAutospacing="1" w:after="100" w:afterAutospacing="1"/>
      <w:jc w:val="left"/>
    </w:pPr>
    <w:rPr>
      <w:rFonts w:eastAsia="Times New Roman"/>
      <w:szCs w:val="24"/>
      <w:lang w:eastAsia="en-GB"/>
    </w:rPr>
  </w:style>
  <w:style w:type="character" w:customStyle="1" w:styleId="msoins0">
    <w:name w:val="msoins0"/>
    <w:rPr>
      <w:rFonts w:cs="Times New Roman"/>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cs="Times New Roman"/>
      <w:sz w:val="24"/>
      <w:szCs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b/>
      <w:bCs/>
      <w:szCs w:val="20"/>
      <w:lang w:eastAsia="zh-CN"/>
    </w:rPr>
  </w:style>
  <w:style w:type="paragraph" w:customStyle="1" w:styleId="Point10">
    <w:name w:val="Point1"/>
    <w:basedOn w:val="Point2"/>
    <w:rPr>
      <w:rFonts w:eastAsia="Times New Roman"/>
      <w:szCs w:val="24"/>
      <w:lang w:eastAsia="de-DE"/>
    </w:rPr>
  </w:style>
  <w:style w:type="numbering" w:customStyle="1" w:styleId="Style3">
    <w:name w:val="Style3"/>
    <w:pPr>
      <w:numPr>
        <w:numId w:val="31"/>
      </w:numPr>
    </w:pPr>
  </w:style>
  <w:style w:type="paragraph" w:customStyle="1" w:styleId="CM43">
    <w:name w:val="CM4+3"/>
    <w:basedOn w:val="Normal"/>
    <w:next w:val="Normal"/>
    <w:pPr>
      <w:autoSpaceDE w:val="0"/>
      <w:autoSpaceDN w:val="0"/>
      <w:adjustRightInd w:val="0"/>
      <w:spacing w:before="0" w:after="0"/>
      <w:jc w:val="left"/>
    </w:pPr>
    <w:rPr>
      <w:rFonts w:eastAsia="Calibri"/>
      <w:szCs w:val="24"/>
      <w:lang w:eastAsia="en-GB"/>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UCC">
    <w:name w:val="Title UCC"/>
    <w:basedOn w:val="Title"/>
    <w:link w:val="TitleUCCChar"/>
    <w:qFormat/>
    <w:pPr>
      <w:spacing w:before="0" w:after="240"/>
    </w:pPr>
    <w:rPr>
      <w:smallCaps w:val="0"/>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lang w:val="en-IE" w:eastAsia="en-GB"/>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en-GB" w:eastAsia="en-GB"/>
    </w:rPr>
  </w:style>
  <w:style w:type="paragraph" w:customStyle="1" w:styleId="AnnexnevUCC">
    <w:name w:val="Annex nev UCC"/>
    <w:basedOn w:val="Heading10"/>
    <w:link w:val="AnnexnevUCCChar"/>
    <w:qFormat/>
    <w:pPr>
      <w:tabs>
        <w:tab w:val="clear" w:pos="850"/>
        <w:tab w:val="left" w:pos="0"/>
      </w:tabs>
      <w:ind w:left="0" w:firstLine="0"/>
    </w:pPr>
  </w:style>
  <w:style w:type="character" w:customStyle="1" w:styleId="ManualHeading2Char">
    <w:name w:val="Manual Heading 2 Char"/>
    <w:rPr>
      <w:rFonts w:ascii="Times New Roman" w:hAnsi="Times New Roman" w:cs="Times New Roman"/>
      <w:b/>
      <w:sz w:val="24"/>
      <w:lang w:val="en-GB"/>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en-IE" w:eastAsia="en-GB"/>
    </w:rPr>
  </w:style>
  <w:style w:type="paragraph" w:customStyle="1" w:styleId="AnnexszamUCC">
    <w:name w:val="Annex szam UCC"/>
    <w:basedOn w:val="Heading10"/>
    <w:link w:val="AnnexszamUCCChar"/>
    <w:qFormat/>
    <w:pPr>
      <w:spacing w:before="0"/>
    </w:pPr>
    <w:rPr>
      <w:i w:val="0"/>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en-IE" w:eastAsia="en-GB"/>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lang w:eastAsia="en-GB"/>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en-IE" w:eastAsia="en-GB"/>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lang w:eastAsia="hi-IN" w:bidi="hi-IN"/>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lang w:eastAsia="hi-IN" w:bidi="hi-IN"/>
    </w:rPr>
  </w:style>
  <w:style w:type="paragraph" w:customStyle="1" w:styleId="Tabellenstil2">
    <w:name w:val="Tabellenstil 2"/>
    <w:pPr>
      <w:spacing w:after="0" w:line="240" w:lineRule="auto"/>
    </w:pPr>
    <w:rPr>
      <w:rFonts w:ascii="Helvetica" w:eastAsia="Helvetica" w:hAnsi="Helvetica" w:cs="Helvetica"/>
      <w:color w:val="000000"/>
      <w:kern w:val="1"/>
      <w:sz w:val="20"/>
      <w:szCs w:val="20"/>
      <w:lang w:eastAsia="hi-IN" w:bidi="hi-IN"/>
    </w:rPr>
  </w:style>
  <w:style w:type="numbering" w:customStyle="1" w:styleId="NoList3">
    <w:name w:val="No List3"/>
    <w:next w:val="NoList"/>
    <w:semiHidden/>
  </w:style>
  <w:style w:type="table" w:customStyle="1" w:styleId="TableGrid30">
    <w:name w:val="Table Grid3"/>
    <w:basedOn w:val="TableNormal"/>
    <w:next w:val="TableGri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eastAsia="Times New Roman"/>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
    <w:link w:val="HeaderCoverPageChar"/>
    <w:pPr>
      <w:tabs>
        <w:tab w:val="center" w:pos="4535"/>
        <w:tab w:val="right" w:pos="9071"/>
      </w:tabs>
      <w:spacing w:before="0"/>
      <w:outlineLvl w:val="0"/>
    </w:pPr>
    <w:rPr>
      <w:rFonts w:eastAsia="Times New Roman"/>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en-GB" w:eastAsia="en-GB"/>
    </w:rPr>
  </w:style>
  <w:style w:type="paragraph" w:customStyle="1" w:styleId="Style4">
    <w:name w:val="Style4"/>
    <w:basedOn w:val="Normal"/>
    <w:link w:val="Style4Char"/>
    <w:qFormat/>
    <w:pPr>
      <w:numPr>
        <w:numId w:val="32"/>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style>
  <w:style w:type="paragraph" w:customStyle="1" w:styleId="Nom">
    <w:name w:val="Nom"/>
    <w:basedOn w:val="Normal"/>
    <w:rPr>
      <w:lang w:eastAsia="en-GB"/>
    </w:rPr>
  </w:style>
  <w:style w:type="paragraph" w:customStyle="1" w:styleId="nora">
    <w:name w:val="nora"/>
    <w:basedOn w:val="Normal"/>
    <w:rPr>
      <w:lang w:eastAsia="ar-SA"/>
    </w:rPr>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paragraph" w:customStyle="1" w:styleId="Lgende">
    <w:name w:val="Légende"/>
    <w:basedOn w:val="Normal"/>
    <w:pPr>
      <w:suppressLineNumbers/>
      <w:suppressAutoHyphens/>
    </w:pPr>
    <w:rPr>
      <w:rFonts w:eastAsia="Times New Roman" w:cs="Mangal"/>
      <w:i/>
      <w:iCs/>
      <w:szCs w:val="24"/>
      <w:lang w:eastAsia="ar-SA"/>
    </w:rPr>
  </w:style>
  <w:style w:type="paragraph" w:customStyle="1" w:styleId="Index">
    <w:name w:val="Index"/>
    <w:basedOn w:val="Normal"/>
    <w:pPr>
      <w:suppressLineNumbers/>
      <w:suppressAutoHyphens/>
    </w:pPr>
    <w:rPr>
      <w:rFonts w:eastAsia="Times New Roman" w:cs="Mangal"/>
      <w:szCs w:val="24"/>
      <w:lang w:eastAsia="ar-SA"/>
    </w:rPr>
  </w:style>
  <w:style w:type="paragraph" w:customStyle="1" w:styleId="Contenudetableau">
    <w:name w:val="Contenu de tableau"/>
    <w:basedOn w:val="Normal"/>
    <w:pPr>
      <w:suppressLineNumbers/>
      <w:suppressAutoHyphens/>
    </w:pPr>
    <w:rPr>
      <w:rFonts w:eastAsia="Times New Roman"/>
      <w:szCs w:val="24"/>
      <w:lang w:eastAsia="ar-SA"/>
    </w:rPr>
  </w:style>
  <w:style w:type="paragraph" w:customStyle="1" w:styleId="Titredetableau">
    <w:name w:val="Titre de tableau"/>
    <w:basedOn w:val="Contenudetableau"/>
    <w:pPr>
      <w:jc w:val="center"/>
    </w:pPr>
    <w:rPr>
      <w:b/>
      <w:bCs/>
    </w:rPr>
  </w:style>
  <w:style w:type="paragraph" w:customStyle="1" w:styleId="Normal1">
    <w:name w:val="Normal1"/>
    <w:basedOn w:val="Normal"/>
    <w:pPr>
      <w:spacing w:after="0"/>
    </w:pPr>
    <w:rPr>
      <w:rFonts w:eastAsia="Times New Roman"/>
      <w:sz w:val="18"/>
      <w:szCs w:val="18"/>
      <w:lang w:val="de-DE" w:eastAsia="de-DE"/>
    </w:rPr>
  </w:style>
  <w:style w:type="paragraph" w:customStyle="1" w:styleId="CM42">
    <w:name w:val="CM4+2"/>
    <w:basedOn w:val="Default"/>
    <w:next w:val="Default"/>
    <w:uiPriority w:val="99"/>
    <w:rPr>
      <w:rFonts w:ascii="Times New Roman" w:hAnsi="Times New Roman" w:cs="Times New Roman"/>
      <w:color w:val="auto"/>
      <w:lang w:val="en-GB" w:eastAsia="en-GB"/>
    </w:rPr>
  </w:style>
  <w:style w:type="numbering" w:customStyle="1" w:styleId="NoList12">
    <w:name w:val="No List12"/>
    <w:next w:val="NoList"/>
    <w:uiPriority w:val="99"/>
    <w:semiHidden/>
    <w:unhideWhenUsed/>
  </w:style>
  <w:style w:type="numbering" w:customStyle="1" w:styleId="1ai1">
    <w:name w:val="1 / a / i1"/>
    <w:basedOn w:val="NoList"/>
    <w:next w:val="1ai"/>
    <w:uiPriority w:val="99"/>
    <w:unhideWhenUsed/>
  </w:style>
  <w:style w:type="numbering" w:customStyle="1" w:styleId="ArticleSection1">
    <w:name w:val="Article / Section1"/>
    <w:basedOn w:val="NoList"/>
    <w:next w:val="ArticleSection"/>
    <w:uiPriority w:val="99"/>
    <w:unhideWhenUsed/>
  </w:style>
  <w:style w:type="numbering" w:customStyle="1" w:styleId="Article1">
    <w:name w:val="Article1"/>
  </w:style>
  <w:style w:type="numbering" w:customStyle="1" w:styleId="1111111">
    <w:name w:val="1 / 1.1 / 1.1.11"/>
    <w:basedOn w:val="NoList"/>
    <w:next w:val="111111"/>
    <w:uiPriority w:val="99"/>
    <w:unhideWhenUsed/>
  </w:style>
  <w:style w:type="numbering" w:customStyle="1" w:styleId="NoList21">
    <w:name w:val="No List21"/>
    <w:next w:val="NoList"/>
    <w:semiHidden/>
  </w:style>
  <w:style w:type="paragraph" w:customStyle="1" w:styleId="List20">
    <w:name w:val="List2"/>
    <w:basedOn w:val="Normal"/>
    <w:pPr>
      <w:spacing w:before="100" w:beforeAutospacing="1" w:after="100" w:afterAutospacing="1"/>
      <w:jc w:val="left"/>
    </w:pPr>
    <w:rPr>
      <w:rFonts w:eastAsia="Times New Roman"/>
      <w:szCs w:val="24"/>
      <w:lang w:eastAsia="en-GB"/>
    </w:rPr>
  </w:style>
  <w:style w:type="numbering" w:customStyle="1" w:styleId="Style31">
    <w:name w:val="Style31"/>
  </w:style>
  <w:style w:type="character" w:styleId="SubtleEmphasis">
    <w:name w:val="Subtle Emphasis"/>
    <w:uiPriority w:val="19"/>
    <w:qFormat/>
    <w:rPr>
      <w:i/>
      <w:iCs/>
      <w:color w:val="808080"/>
    </w:rPr>
  </w:style>
  <w:style w:type="paragraph" w:customStyle="1" w:styleId="List30">
    <w:name w:val="List3"/>
    <w:basedOn w:val="Normal"/>
    <w:pPr>
      <w:spacing w:before="100" w:beforeAutospacing="1" w:after="100" w:afterAutospacing="1"/>
      <w:jc w:val="left"/>
    </w:pPr>
    <w:rPr>
      <w:rFonts w:eastAsia="Times New Roman"/>
      <w:szCs w:val="24"/>
      <w:lang w:eastAsia="en-GB"/>
    </w:rPr>
  </w:style>
  <w:style w:type="paragraph" w:customStyle="1" w:styleId="noraml">
    <w:name w:val="noraml"/>
    <w:basedOn w:val="Normal"/>
    <w:rPr>
      <w:lang w:val="en-US" w:bidi="ar-JO"/>
    </w:rPr>
  </w:style>
  <w:style w:type="paragraph" w:customStyle="1" w:styleId="Point3">
    <w:name w:val="Point 3"/>
    <w:basedOn w:val="Normal"/>
    <w:pPr>
      <w:ind w:left="2551" w:hanging="567"/>
    </w:pPr>
  </w:style>
  <w:style w:type="paragraph" w:customStyle="1" w:styleId="Point30">
    <w:name w:val="Point 3"/>
    <w:basedOn w:val="Normal"/>
    <w:pPr>
      <w:ind w:left="2551"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1">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1"/>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6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6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6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62"/>
      </w:numPr>
      <w:outlineLvl w:val="3"/>
    </w:pPr>
    <w:rPr>
      <w:rFonts w:eastAsiaTheme="majorEastAsia"/>
      <w:bCs/>
      <w:iCs/>
    </w:rPr>
  </w:style>
  <w:style w:type="paragraph" w:styleId="Heading5">
    <w:name w:val="heading 5"/>
    <w:aliases w:val="num.                                       5"/>
    <w:basedOn w:val="Normal"/>
    <w:next w:val="Normal"/>
    <w:link w:val="Heading5Char"/>
    <w:uiPriority w:val="9"/>
    <w:qFormat/>
    <w:pPr>
      <w:spacing w:before="240" w:after="60"/>
      <w:outlineLvl w:val="4"/>
    </w:pPr>
    <w:rPr>
      <w:rFonts w:eastAsia="Times New Roman"/>
      <w:b/>
      <w:bCs/>
      <w:i/>
      <w:iCs/>
      <w:sz w:val="26"/>
      <w:szCs w:val="26"/>
      <w:lang w:eastAsia="en-GB"/>
    </w:rPr>
  </w:style>
  <w:style w:type="paragraph" w:styleId="Heading6">
    <w:name w:val="heading 6"/>
    <w:aliases w:val="num.                                       6"/>
    <w:basedOn w:val="Normal"/>
    <w:next w:val="Normal"/>
    <w:link w:val="Heading6Char"/>
    <w:uiPriority w:val="9"/>
    <w:qFormat/>
    <w:pPr>
      <w:spacing w:before="240" w:after="60"/>
      <w:outlineLvl w:val="5"/>
    </w:pPr>
    <w:rPr>
      <w:rFonts w:eastAsia="Times New Roman"/>
      <w:b/>
      <w:bCs/>
      <w:sz w:val="22"/>
      <w:lang w:eastAsia="en-GB"/>
    </w:rPr>
  </w:style>
  <w:style w:type="paragraph" w:styleId="Heading7">
    <w:name w:val="heading 7"/>
    <w:aliases w:val="num.                                       7"/>
    <w:basedOn w:val="Normal"/>
    <w:next w:val="Normal"/>
    <w:link w:val="Heading7Char"/>
    <w:uiPriority w:val="9"/>
    <w:qFormat/>
    <w:pPr>
      <w:spacing w:before="240" w:after="60"/>
      <w:outlineLvl w:val="6"/>
    </w:pPr>
    <w:rPr>
      <w:rFonts w:eastAsia="Times New Roman"/>
      <w:szCs w:val="24"/>
      <w:lang w:eastAsia="en-GB"/>
    </w:rPr>
  </w:style>
  <w:style w:type="paragraph" w:styleId="Heading8">
    <w:name w:val="heading 8"/>
    <w:aliases w:val="num.                                      8"/>
    <w:basedOn w:val="Normal"/>
    <w:next w:val="Normal"/>
    <w:link w:val="Heading8Char"/>
    <w:uiPriority w:val="9"/>
    <w:qFormat/>
    <w:pPr>
      <w:spacing w:before="240" w:after="60"/>
      <w:outlineLvl w:val="7"/>
    </w:pPr>
    <w:rPr>
      <w:rFonts w:eastAsia="Times New Roman"/>
      <w:i/>
      <w:iCs/>
      <w:szCs w:val="24"/>
      <w:lang w:eastAsia="en-GB"/>
    </w:rPr>
  </w:style>
  <w:style w:type="paragraph" w:styleId="Heading9">
    <w:name w:val="heading 9"/>
    <w:aliases w:val="num.                                        9"/>
    <w:basedOn w:val="Normal"/>
    <w:next w:val="Normal"/>
    <w:link w:val="Heading9Char"/>
    <w:uiPriority w:val="9"/>
    <w:qFormat/>
    <w:pPr>
      <w:spacing w:before="240" w:after="60"/>
      <w:outlineLvl w:val="8"/>
    </w:pPr>
    <w:rPr>
      <w:rFonts w:ascii="Arial" w:eastAsia="Times New Roman" w:hAnsi="Arial" w:cs="Arial"/>
      <w:sz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pPr>
      <w:numPr>
        <w:numId w:val="1"/>
      </w:numPr>
      <w:contextualSpacing/>
    </w:pPr>
  </w:style>
  <w:style w:type="paragraph" w:styleId="ListBullet2">
    <w:name w:val="List Bullet 2"/>
    <w:basedOn w:val="Normal"/>
    <w:uiPriority w:val="99"/>
    <w:unhideWhenUsed/>
    <w:pPr>
      <w:numPr>
        <w:numId w:val="2"/>
      </w:numPr>
      <w:contextualSpacing/>
    </w:pPr>
  </w:style>
  <w:style w:type="paragraph" w:styleId="ListBullet3">
    <w:name w:val="List Bullet 3"/>
    <w:basedOn w:val="Normal"/>
    <w:uiPriority w:val="99"/>
    <w:unhideWhenUsed/>
    <w:pPr>
      <w:numPr>
        <w:numId w:val="3"/>
      </w:numPr>
      <w:contextualSpacing/>
    </w:pPr>
  </w:style>
  <w:style w:type="paragraph" w:styleId="ListBullet4">
    <w:name w:val="List Bullet 4"/>
    <w:basedOn w:val="Normal"/>
    <w:uiPriority w:val="99"/>
    <w:unhideWhenUsed/>
    <w:pPr>
      <w:numPr>
        <w:numId w:val="4"/>
      </w:numPr>
      <w:contextualSpacing/>
    </w:pPr>
  </w:style>
  <w:style w:type="character" w:customStyle="1" w:styleId="Heading5Char">
    <w:name w:val="Heading 5 Char"/>
    <w:aliases w:val="num.                                       5 Char"/>
    <w:basedOn w:val="DefaultParagraphFont"/>
    <w:link w:val="Heading5"/>
    <w:uiPriority w:val="9"/>
    <w:rPr>
      <w:rFonts w:ascii="Times New Roman" w:eastAsia="Times New Roman" w:hAnsi="Times New Roman" w:cs="Times New Roman"/>
      <w:b/>
      <w:bCs/>
      <w:i/>
      <w:iCs/>
      <w:sz w:val="26"/>
      <w:szCs w:val="26"/>
      <w:lang w:val="en-GB" w:eastAsia="en-GB"/>
    </w:rPr>
  </w:style>
  <w:style w:type="character" w:customStyle="1" w:styleId="Heading6Char">
    <w:name w:val="Heading 6 Char"/>
    <w:aliases w:val="num.                                       6 Char"/>
    <w:basedOn w:val="DefaultParagraphFont"/>
    <w:link w:val="Heading6"/>
    <w:uiPriority w:val="9"/>
    <w:rPr>
      <w:rFonts w:ascii="Times New Roman" w:eastAsia="Times New Roman" w:hAnsi="Times New Roman" w:cs="Times New Roman"/>
      <w:b/>
      <w:bCs/>
      <w:lang w:val="en-GB" w:eastAsia="en-GB"/>
    </w:rPr>
  </w:style>
  <w:style w:type="character" w:customStyle="1" w:styleId="Heading7Char">
    <w:name w:val="Heading 7 Char"/>
    <w:aliases w:val="num.                                       7 Char"/>
    <w:basedOn w:val="DefaultParagraphFont"/>
    <w:link w:val="Heading7"/>
    <w:uiPriority w:val="9"/>
    <w:rPr>
      <w:rFonts w:ascii="Times New Roman" w:eastAsia="Times New Roman" w:hAnsi="Times New Roman" w:cs="Times New Roman"/>
      <w:sz w:val="24"/>
      <w:szCs w:val="24"/>
      <w:lang w:val="en-GB" w:eastAsia="en-GB"/>
    </w:rPr>
  </w:style>
  <w:style w:type="character" w:customStyle="1" w:styleId="Heading8Char">
    <w:name w:val="Heading 8 Char"/>
    <w:aliases w:val="num.                                      8 Char"/>
    <w:basedOn w:val="DefaultParagraphFont"/>
    <w:link w:val="Heading8"/>
    <w:uiPriority w:val="9"/>
    <w:rPr>
      <w:rFonts w:ascii="Times New Roman" w:eastAsia="Times New Roman" w:hAnsi="Times New Roman" w:cs="Times New Roman"/>
      <w:i/>
      <w:iCs/>
      <w:sz w:val="24"/>
      <w:szCs w:val="24"/>
      <w:lang w:val="en-GB" w:eastAsia="en-GB"/>
    </w:rPr>
  </w:style>
  <w:style w:type="character" w:customStyle="1" w:styleId="Heading9Char">
    <w:name w:val="Heading 9 Char"/>
    <w:aliases w:val="num.                                        9 Char"/>
    <w:basedOn w:val="DefaultParagraphFont"/>
    <w:link w:val="Heading9"/>
    <w:uiPriority w:val="9"/>
    <w:rPr>
      <w:rFonts w:ascii="Arial" w:eastAsia="Times New Roman" w:hAnsi="Arial" w:cs="Arial"/>
      <w:lang w:val="en-GB" w:eastAsia="en-GB"/>
    </w:rPr>
  </w:style>
  <w:style w:type="numbering" w:customStyle="1" w:styleId="NoList1">
    <w:name w:val="No List1"/>
    <w:next w:val="NoList"/>
    <w:uiPriority w:val="99"/>
    <w:semiHidden/>
    <w:unhideWhenUsed/>
  </w:style>
  <w:style w:type="table" w:customStyle="1" w:styleId="TableGrid1">
    <w:name w:val="Table Grid1"/>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before="0" w:after="0" w:line="276" w:lineRule="auto"/>
      <w:ind w:left="720"/>
      <w:contextualSpacing/>
      <w:jc w:val="left"/>
    </w:pPr>
    <w:rPr>
      <w:rFonts w:ascii="Calibri" w:eastAsia="Times New Roman" w:hAnsi="Calibri"/>
      <w:sz w:val="22"/>
    </w:rPr>
  </w:style>
  <w:style w:type="table" w:styleId="TableGrid">
    <w:name w:val="Table Grid"/>
    <w:basedOn w:val="TableNormal"/>
    <w:uiPriority w:val="59"/>
    <w:pPr>
      <w:spacing w:after="0" w:line="240" w:lineRule="auto"/>
    </w:pPr>
    <w:rPr>
      <w:rFonts w:ascii="Calibri" w:eastAsia="Calibri"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pPr>
      <w:spacing w:before="0" w:after="0"/>
      <w:jc w:val="left"/>
    </w:pPr>
    <w:rPr>
      <w:rFonts w:ascii="Tahoma" w:eastAsia="Calibri"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lang w:val="en-GB"/>
    </w:rPr>
  </w:style>
  <w:style w:type="paragraph" w:customStyle="1" w:styleId="CM44">
    <w:name w:val="CM4+4"/>
    <w:basedOn w:val="Normal"/>
    <w:next w:val="Normal"/>
    <w:uiPriority w:val="99"/>
    <w:pPr>
      <w:autoSpaceDE w:val="0"/>
      <w:autoSpaceDN w:val="0"/>
      <w:adjustRightInd w:val="0"/>
      <w:spacing w:before="0" w:after="0"/>
      <w:jc w:val="left"/>
    </w:pPr>
    <w:rPr>
      <w:rFonts w:eastAsia="Calibri"/>
      <w:szCs w:val="24"/>
    </w:rPr>
  </w:style>
  <w:style w:type="paragraph" w:customStyle="1" w:styleId="Base">
    <w:name w:val="Base"/>
    <w:basedOn w:val="Normal"/>
    <w:pPr>
      <w:spacing w:before="60" w:after="60"/>
      <w:jc w:val="left"/>
    </w:pPr>
    <w:rPr>
      <w:rFonts w:eastAsia="Calibri"/>
      <w:szCs w:val="24"/>
    </w:rPr>
  </w:style>
  <w:style w:type="paragraph" w:styleId="CommentText">
    <w:name w:val="annotation text"/>
    <w:basedOn w:val="Normal"/>
    <w:link w:val="CommentTextChar"/>
    <w:uiPriority w:val="99"/>
    <w:unhideWhenUsed/>
    <w:rPr>
      <w:rFonts w:eastAsia="Times New Roman"/>
      <w:sz w:val="20"/>
      <w:szCs w:val="24"/>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4"/>
      <w:lang w:val="en-GB" w:eastAsia="en-GB"/>
    </w:rPr>
  </w:style>
  <w:style w:type="character" w:styleId="CommentReference">
    <w:name w:val="annotation reference"/>
    <w:uiPriority w:val="99"/>
    <w:unhideWhenUsed/>
    <w:rPr>
      <w:rFonts w:ascii="Times New Roman" w:hAnsi="Times New Roman" w:cs="Times New Roman" w:hint="default"/>
      <w:sz w:val="16"/>
      <w:szCs w:val="16"/>
    </w:rPr>
  </w:style>
  <w:style w:type="numbering" w:customStyle="1" w:styleId="NoList11">
    <w:name w:val="No List11"/>
    <w:next w:val="NoList"/>
    <w:uiPriority w:val="99"/>
    <w:semiHidden/>
    <w:unhideWhenUsed/>
  </w:style>
  <w:style w:type="paragraph" w:styleId="ListNumber">
    <w:name w:val="List Number"/>
    <w:basedOn w:val="Normal"/>
    <w:uiPriority w:val="99"/>
    <w:pPr>
      <w:numPr>
        <w:numId w:val="18"/>
      </w:numPr>
    </w:pPr>
    <w:rPr>
      <w:rFonts w:eastAsia="Times New Roman"/>
      <w:szCs w:val="24"/>
      <w:lang w:eastAsia="en-GB"/>
    </w:rPr>
  </w:style>
  <w:style w:type="paragraph" w:styleId="ListNumber2">
    <w:name w:val="List Number 2"/>
    <w:basedOn w:val="Normal"/>
    <w:uiPriority w:val="99"/>
    <w:pPr>
      <w:numPr>
        <w:numId w:val="20"/>
      </w:numPr>
    </w:pPr>
    <w:rPr>
      <w:rFonts w:eastAsia="Times New Roman"/>
      <w:szCs w:val="24"/>
      <w:lang w:eastAsia="en-GB"/>
    </w:rPr>
  </w:style>
  <w:style w:type="paragraph" w:styleId="ListNumber3">
    <w:name w:val="List Number 3"/>
    <w:basedOn w:val="Normal"/>
    <w:uiPriority w:val="99"/>
    <w:pPr>
      <w:numPr>
        <w:numId w:val="21"/>
      </w:numPr>
    </w:pPr>
    <w:rPr>
      <w:rFonts w:eastAsia="Times New Roman"/>
      <w:szCs w:val="24"/>
      <w:lang w:eastAsia="en-GB"/>
    </w:rPr>
  </w:style>
  <w:style w:type="paragraph" w:styleId="ListNumber4">
    <w:name w:val="List Number 4"/>
    <w:basedOn w:val="Normal"/>
    <w:uiPriority w:val="99"/>
    <w:pPr>
      <w:numPr>
        <w:numId w:val="22"/>
      </w:numPr>
    </w:pPr>
    <w:rPr>
      <w:rFonts w:eastAsia="Times New Roman"/>
      <w:szCs w:val="24"/>
      <w:lang w:eastAsia="en-GB"/>
    </w:rPr>
  </w:style>
  <w:style w:type="paragraph" w:customStyle="1" w:styleId="ListBullet1">
    <w:name w:val="List Bullet 1"/>
    <w:basedOn w:val="Normal"/>
    <w:pPr>
      <w:numPr>
        <w:numId w:val="12"/>
      </w:numPr>
    </w:pPr>
    <w:rPr>
      <w:rFonts w:eastAsia="Times New Roman"/>
      <w:szCs w:val="24"/>
      <w:lang w:eastAsia="en-GB"/>
    </w:rPr>
  </w:style>
  <w:style w:type="paragraph" w:customStyle="1" w:styleId="ListDash0">
    <w:name w:val="List Dash"/>
    <w:basedOn w:val="Normal"/>
    <w:pPr>
      <w:numPr>
        <w:numId w:val="13"/>
      </w:numPr>
    </w:pPr>
    <w:rPr>
      <w:rFonts w:eastAsia="Times New Roman"/>
      <w:szCs w:val="24"/>
      <w:lang w:eastAsia="en-GB"/>
    </w:rPr>
  </w:style>
  <w:style w:type="paragraph" w:customStyle="1" w:styleId="ListDash1">
    <w:name w:val="List Dash 1"/>
    <w:basedOn w:val="Normal"/>
    <w:pPr>
      <w:numPr>
        <w:numId w:val="14"/>
      </w:numPr>
    </w:pPr>
    <w:rPr>
      <w:rFonts w:eastAsia="Times New Roman"/>
      <w:szCs w:val="24"/>
      <w:lang w:eastAsia="en-GB"/>
    </w:rPr>
  </w:style>
  <w:style w:type="paragraph" w:customStyle="1" w:styleId="ListDash2">
    <w:name w:val="List Dash 2"/>
    <w:basedOn w:val="Normal"/>
    <w:pPr>
      <w:numPr>
        <w:numId w:val="15"/>
      </w:numPr>
    </w:pPr>
    <w:rPr>
      <w:rFonts w:eastAsia="Times New Roman"/>
      <w:szCs w:val="24"/>
      <w:lang w:eastAsia="en-GB"/>
    </w:rPr>
  </w:style>
  <w:style w:type="paragraph" w:customStyle="1" w:styleId="ListDash3">
    <w:name w:val="List Dash 3"/>
    <w:basedOn w:val="Normal"/>
    <w:pPr>
      <w:numPr>
        <w:numId w:val="16"/>
      </w:numPr>
    </w:pPr>
    <w:rPr>
      <w:rFonts w:eastAsia="Times New Roman"/>
      <w:szCs w:val="24"/>
      <w:lang w:eastAsia="en-GB"/>
    </w:rPr>
  </w:style>
  <w:style w:type="paragraph" w:customStyle="1" w:styleId="ListDash4">
    <w:name w:val="List Dash 4"/>
    <w:basedOn w:val="Normal"/>
    <w:pPr>
      <w:numPr>
        <w:numId w:val="17"/>
      </w:numPr>
    </w:pPr>
    <w:rPr>
      <w:rFonts w:eastAsia="Times New Roman"/>
      <w:szCs w:val="24"/>
      <w:lang w:eastAsia="en-GB"/>
    </w:rPr>
  </w:style>
  <w:style w:type="paragraph" w:customStyle="1" w:styleId="ListNumber1">
    <w:name w:val="List Number 1"/>
    <w:basedOn w:val="Text1"/>
    <w:pPr>
      <w:numPr>
        <w:numId w:val="19"/>
      </w:numPr>
    </w:pPr>
    <w:rPr>
      <w:rFonts w:eastAsia="Times New Roman"/>
      <w:szCs w:val="24"/>
      <w:lang w:eastAsia="en-GB"/>
    </w:rPr>
  </w:style>
  <w:style w:type="paragraph" w:customStyle="1" w:styleId="ListNumberLevel2">
    <w:name w:val="List Number (Level 2)"/>
    <w:basedOn w:val="Normal"/>
    <w:pPr>
      <w:numPr>
        <w:ilvl w:val="1"/>
        <w:numId w:val="18"/>
      </w:numPr>
    </w:pPr>
    <w:rPr>
      <w:rFonts w:eastAsia="Times New Roman"/>
      <w:szCs w:val="24"/>
      <w:lang w:eastAsia="en-GB"/>
    </w:rPr>
  </w:style>
  <w:style w:type="paragraph" w:customStyle="1" w:styleId="ListNumber1Level2">
    <w:name w:val="List Number 1 (Level 2)"/>
    <w:basedOn w:val="Text1"/>
    <w:pPr>
      <w:numPr>
        <w:ilvl w:val="1"/>
        <w:numId w:val="19"/>
      </w:numPr>
    </w:pPr>
    <w:rPr>
      <w:rFonts w:eastAsia="Times New Roman"/>
      <w:szCs w:val="24"/>
      <w:lang w:eastAsia="en-GB"/>
    </w:rPr>
  </w:style>
  <w:style w:type="paragraph" w:customStyle="1" w:styleId="ListNumber2Level2">
    <w:name w:val="List Number 2 (Level 2)"/>
    <w:basedOn w:val="Text2"/>
    <w:pPr>
      <w:numPr>
        <w:ilvl w:val="1"/>
        <w:numId w:val="20"/>
      </w:numPr>
    </w:pPr>
    <w:rPr>
      <w:rFonts w:eastAsia="Times New Roman"/>
      <w:szCs w:val="24"/>
      <w:lang w:eastAsia="en-GB"/>
    </w:rPr>
  </w:style>
  <w:style w:type="paragraph" w:customStyle="1" w:styleId="ListNumber3Level2">
    <w:name w:val="List Number 3 (Level 2)"/>
    <w:basedOn w:val="Text3"/>
    <w:pPr>
      <w:numPr>
        <w:ilvl w:val="1"/>
        <w:numId w:val="21"/>
      </w:numPr>
    </w:pPr>
    <w:rPr>
      <w:rFonts w:eastAsia="Times New Roman"/>
      <w:szCs w:val="24"/>
      <w:lang w:eastAsia="en-GB"/>
    </w:rPr>
  </w:style>
  <w:style w:type="paragraph" w:customStyle="1" w:styleId="ListNumber4Level2">
    <w:name w:val="List Number 4 (Level 2)"/>
    <w:basedOn w:val="Text4"/>
    <w:pPr>
      <w:numPr>
        <w:ilvl w:val="1"/>
        <w:numId w:val="22"/>
      </w:numPr>
    </w:pPr>
    <w:rPr>
      <w:rFonts w:eastAsia="Times New Roman"/>
      <w:szCs w:val="24"/>
      <w:lang w:eastAsia="en-GB"/>
    </w:rPr>
  </w:style>
  <w:style w:type="paragraph" w:customStyle="1" w:styleId="ListNumberLevel3">
    <w:name w:val="List Number (Level 3)"/>
    <w:basedOn w:val="Normal"/>
    <w:pPr>
      <w:numPr>
        <w:ilvl w:val="2"/>
        <w:numId w:val="18"/>
      </w:numPr>
    </w:pPr>
    <w:rPr>
      <w:rFonts w:eastAsia="Times New Roman"/>
      <w:szCs w:val="24"/>
      <w:lang w:eastAsia="en-GB"/>
    </w:rPr>
  </w:style>
  <w:style w:type="paragraph" w:customStyle="1" w:styleId="ListNumber1Level3">
    <w:name w:val="List Number 1 (Level 3)"/>
    <w:basedOn w:val="Text1"/>
    <w:pPr>
      <w:numPr>
        <w:ilvl w:val="2"/>
        <w:numId w:val="19"/>
      </w:numPr>
    </w:pPr>
    <w:rPr>
      <w:rFonts w:eastAsia="Times New Roman"/>
      <w:szCs w:val="24"/>
      <w:lang w:eastAsia="en-GB"/>
    </w:rPr>
  </w:style>
  <w:style w:type="paragraph" w:customStyle="1" w:styleId="ListNumber2Level3">
    <w:name w:val="List Number 2 (Level 3)"/>
    <w:basedOn w:val="Text2"/>
    <w:pPr>
      <w:numPr>
        <w:ilvl w:val="2"/>
        <w:numId w:val="20"/>
      </w:numPr>
    </w:pPr>
    <w:rPr>
      <w:rFonts w:eastAsia="Times New Roman"/>
      <w:szCs w:val="24"/>
      <w:lang w:eastAsia="en-GB"/>
    </w:rPr>
  </w:style>
  <w:style w:type="paragraph" w:customStyle="1" w:styleId="ListNumber3Level3">
    <w:name w:val="List Number 3 (Level 3)"/>
    <w:basedOn w:val="Text3"/>
    <w:pPr>
      <w:numPr>
        <w:ilvl w:val="2"/>
        <w:numId w:val="21"/>
      </w:numPr>
    </w:pPr>
    <w:rPr>
      <w:rFonts w:eastAsia="Times New Roman"/>
      <w:szCs w:val="24"/>
      <w:lang w:eastAsia="en-GB"/>
    </w:rPr>
  </w:style>
  <w:style w:type="paragraph" w:customStyle="1" w:styleId="ListNumber4Level3">
    <w:name w:val="List Number 4 (Level 3)"/>
    <w:basedOn w:val="Text4"/>
    <w:pPr>
      <w:numPr>
        <w:ilvl w:val="2"/>
        <w:numId w:val="22"/>
      </w:numPr>
    </w:pPr>
    <w:rPr>
      <w:rFonts w:eastAsia="Times New Roman"/>
      <w:szCs w:val="24"/>
      <w:lang w:eastAsia="en-GB"/>
    </w:rPr>
  </w:style>
  <w:style w:type="paragraph" w:customStyle="1" w:styleId="ListNumberLevel4">
    <w:name w:val="List Number (Level 4)"/>
    <w:basedOn w:val="Normal"/>
    <w:pPr>
      <w:numPr>
        <w:ilvl w:val="3"/>
        <w:numId w:val="18"/>
      </w:numPr>
    </w:pPr>
    <w:rPr>
      <w:rFonts w:eastAsia="Times New Roman"/>
      <w:szCs w:val="24"/>
      <w:lang w:eastAsia="en-GB"/>
    </w:rPr>
  </w:style>
  <w:style w:type="paragraph" w:customStyle="1" w:styleId="ListNumber1Level4">
    <w:name w:val="List Number 1 (Level 4)"/>
    <w:basedOn w:val="Text1"/>
    <w:pPr>
      <w:numPr>
        <w:ilvl w:val="3"/>
        <w:numId w:val="19"/>
      </w:numPr>
    </w:pPr>
    <w:rPr>
      <w:rFonts w:eastAsia="Times New Roman"/>
      <w:szCs w:val="24"/>
      <w:lang w:eastAsia="en-GB"/>
    </w:rPr>
  </w:style>
  <w:style w:type="paragraph" w:customStyle="1" w:styleId="ListNumber2Level4">
    <w:name w:val="List Number 2 (Level 4)"/>
    <w:basedOn w:val="Text2"/>
    <w:pPr>
      <w:numPr>
        <w:ilvl w:val="3"/>
        <w:numId w:val="20"/>
      </w:numPr>
    </w:pPr>
    <w:rPr>
      <w:rFonts w:eastAsia="Times New Roman"/>
      <w:szCs w:val="24"/>
      <w:lang w:eastAsia="en-GB"/>
    </w:rPr>
  </w:style>
  <w:style w:type="paragraph" w:customStyle="1" w:styleId="ListNumber3Level4">
    <w:name w:val="List Number 3 (Level 4)"/>
    <w:basedOn w:val="Text3"/>
    <w:pPr>
      <w:numPr>
        <w:ilvl w:val="3"/>
        <w:numId w:val="21"/>
      </w:numPr>
    </w:pPr>
    <w:rPr>
      <w:rFonts w:eastAsia="Times New Roman"/>
      <w:szCs w:val="24"/>
      <w:lang w:eastAsia="en-GB"/>
    </w:rPr>
  </w:style>
  <w:style w:type="paragraph" w:customStyle="1" w:styleId="ListNumber4Level4">
    <w:name w:val="List Number 4 (Level 4)"/>
    <w:basedOn w:val="Text4"/>
    <w:pPr>
      <w:numPr>
        <w:ilvl w:val="3"/>
        <w:numId w:val="22"/>
      </w:numPr>
    </w:pPr>
    <w:rPr>
      <w:rFonts w:eastAsia="Times New Roman"/>
      <w:szCs w:val="24"/>
      <w:lang w:eastAsia="en-GB"/>
    </w:rPr>
  </w:style>
  <w:style w:type="paragraph" w:customStyle="1" w:styleId="Annexetitreacte">
    <w:name w:val="Annexe titre (acte)"/>
    <w:basedOn w:val="Normal"/>
    <w:next w:val="Normal"/>
    <w:pPr>
      <w:jc w:val="center"/>
    </w:pPr>
    <w:rPr>
      <w:rFonts w:eastAsia="Times New Roman"/>
      <w:b/>
      <w:bCs/>
      <w:szCs w:val="24"/>
      <w:u w:val="single"/>
      <w:lang w:eastAsia="en-GB"/>
    </w:rPr>
  </w:style>
  <w:style w:type="paragraph" w:customStyle="1" w:styleId="Annexetitreexposglobal">
    <w:name w:val="Annexe titre (exposé global)"/>
    <w:basedOn w:val="Normal"/>
    <w:next w:val="Normal"/>
    <w:pPr>
      <w:jc w:val="center"/>
    </w:pPr>
    <w:rPr>
      <w:rFonts w:eastAsia="Times New Roman"/>
      <w:b/>
      <w:bCs/>
      <w:szCs w:val="24"/>
      <w:u w:val="single"/>
      <w:lang w:eastAsia="en-GB"/>
    </w:rPr>
  </w:style>
  <w:style w:type="paragraph" w:customStyle="1" w:styleId="Annexetitrefichefinacte">
    <w:name w:val="Annexe titre (fiche fin. acte)"/>
    <w:basedOn w:val="Normal"/>
    <w:next w:val="Normal"/>
    <w:pPr>
      <w:jc w:val="center"/>
    </w:pPr>
    <w:rPr>
      <w:rFonts w:eastAsia="Times New Roman"/>
      <w:b/>
      <w:bCs/>
      <w:szCs w:val="24"/>
      <w:u w:val="single"/>
      <w:lang w:eastAsia="en-GB"/>
    </w:rPr>
  </w:style>
  <w:style w:type="paragraph" w:customStyle="1" w:styleId="Annexetitrefichefinglobale">
    <w:name w:val="Annexe titre (fiche fin. globale)"/>
    <w:basedOn w:val="Normal"/>
    <w:next w:val="Normal"/>
    <w:pPr>
      <w:jc w:val="center"/>
    </w:pPr>
    <w:rPr>
      <w:rFonts w:eastAsia="Times New Roman"/>
      <w:b/>
      <w:bCs/>
      <w:szCs w:val="24"/>
      <w:u w:val="single"/>
      <w:lang w:eastAsia="en-GB"/>
    </w:rPr>
  </w:style>
  <w:style w:type="paragraph" w:customStyle="1" w:styleId="Annexetitreglobale">
    <w:name w:val="Annexe titre (globale)"/>
    <w:basedOn w:val="Normal"/>
    <w:next w:val="Normal"/>
    <w:pPr>
      <w:jc w:val="center"/>
    </w:pPr>
    <w:rPr>
      <w:rFonts w:eastAsia="Times New Roman"/>
      <w:b/>
      <w:bCs/>
      <w:szCs w:val="24"/>
      <w:u w:val="single"/>
      <w:lang w:eastAsia="en-GB"/>
    </w:rPr>
  </w:style>
  <w:style w:type="paragraph" w:customStyle="1" w:styleId="Exposdesmotifstitreglobal">
    <w:name w:val="Exposé des motifs titre (global)"/>
    <w:basedOn w:val="Normal"/>
    <w:next w:val="Normal"/>
    <w:pPr>
      <w:jc w:val="center"/>
    </w:pPr>
    <w:rPr>
      <w:rFonts w:eastAsia="Times New Roman"/>
      <w:b/>
      <w:bCs/>
      <w:szCs w:val="24"/>
      <w:u w:val="single"/>
      <w:lang w:eastAsia="en-GB"/>
    </w:rPr>
  </w:style>
  <w:style w:type="paragraph" w:customStyle="1" w:styleId="Langueoriginale">
    <w:name w:val="Langue originale"/>
    <w:basedOn w:val="Normal"/>
    <w:next w:val="Phrasefinale"/>
    <w:pPr>
      <w:spacing w:before="360"/>
      <w:jc w:val="center"/>
    </w:pPr>
    <w:rPr>
      <w:rFonts w:eastAsia="Times New Roman"/>
      <w:caps/>
      <w:szCs w:val="24"/>
      <w:lang w:eastAsia="en-GB"/>
    </w:rPr>
  </w:style>
  <w:style w:type="paragraph" w:customStyle="1" w:styleId="Phrasefinale">
    <w:name w:val="Phrase finale"/>
    <w:basedOn w:val="Normal"/>
    <w:next w:val="Normal"/>
    <w:pPr>
      <w:spacing w:before="360" w:after="0"/>
      <w:jc w:val="center"/>
    </w:pPr>
    <w:rPr>
      <w:rFonts w:eastAsia="Times New Roman"/>
      <w:szCs w:val="24"/>
      <w:lang w:eastAsia="en-GB"/>
    </w:rPr>
  </w:style>
  <w:style w:type="paragraph" w:customStyle="1" w:styleId="Prliminairetitre">
    <w:name w:val="Préliminaire titre"/>
    <w:basedOn w:val="Normal"/>
    <w:next w:val="Normal"/>
    <w:pPr>
      <w:spacing w:before="360" w:after="360"/>
      <w:jc w:val="center"/>
    </w:pPr>
    <w:rPr>
      <w:rFonts w:eastAsia="Times New Roman"/>
      <w:b/>
      <w:bCs/>
      <w:szCs w:val="24"/>
      <w:lang w:eastAsia="en-GB"/>
    </w:rPr>
  </w:style>
  <w:style w:type="paragraph" w:customStyle="1" w:styleId="Prliminairetype">
    <w:name w:val="Préliminaire type"/>
    <w:basedOn w:val="Normal"/>
    <w:next w:val="Normal"/>
    <w:pPr>
      <w:spacing w:before="360" w:after="0"/>
      <w:jc w:val="center"/>
    </w:pPr>
    <w:rPr>
      <w:rFonts w:eastAsia="Times New Roman"/>
      <w:b/>
      <w:bCs/>
      <w:szCs w:val="24"/>
      <w:lang w:eastAsia="en-GB"/>
    </w:rPr>
  </w:style>
  <w:style w:type="paragraph" w:customStyle="1" w:styleId="Rfrenceinstitutionelle">
    <w:name w:val="Référence institutionelle"/>
    <w:basedOn w:val="Normal"/>
    <w:next w:val="Statut"/>
    <w:pPr>
      <w:spacing w:before="0" w:after="240"/>
      <w:ind w:left="5103"/>
      <w:jc w:val="left"/>
    </w:pPr>
    <w:rPr>
      <w:rFonts w:eastAsia="Times New Roman"/>
      <w:szCs w:val="24"/>
      <w:lang w:eastAsia="en-GB"/>
    </w:rPr>
  </w:style>
  <w:style w:type="paragraph" w:customStyle="1" w:styleId="Rfrenceinterinstitutionelle">
    <w:name w:val="Référence interinstitutionelle"/>
    <w:basedOn w:val="Normal"/>
    <w:next w:val="Statut"/>
    <w:pPr>
      <w:spacing w:before="0" w:after="0"/>
      <w:ind w:left="5103"/>
      <w:jc w:val="left"/>
    </w:pPr>
    <w:rPr>
      <w:rFonts w:eastAsia="Times New Roman"/>
      <w:szCs w:val="24"/>
      <w:lang w:eastAsia="en-GB"/>
    </w:rPr>
  </w:style>
  <w:style w:type="paragraph" w:customStyle="1" w:styleId="Rfrenceinterinstitutionelleprliminaire">
    <w:name w:val="Référence interinstitutionelle (préliminaire)"/>
    <w:basedOn w:val="Normal"/>
    <w:next w:val="Normal"/>
    <w:pPr>
      <w:spacing w:before="0" w:after="0"/>
      <w:ind w:left="5103"/>
      <w:jc w:val="left"/>
    </w:pPr>
    <w:rPr>
      <w:rFonts w:eastAsia="Times New Roman"/>
      <w:szCs w:val="24"/>
      <w:lang w:eastAsia="en-GB"/>
    </w:rPr>
  </w:style>
  <w:style w:type="paragraph" w:customStyle="1" w:styleId="Sous-titreobjetprliminaire">
    <w:name w:val="Sous-titre objet (préliminaire)"/>
    <w:basedOn w:val="Normal"/>
    <w:pPr>
      <w:spacing w:before="0" w:after="0"/>
      <w:jc w:val="center"/>
    </w:pPr>
    <w:rPr>
      <w:rFonts w:eastAsia="Times New Roman"/>
      <w:b/>
      <w:bCs/>
      <w:szCs w:val="24"/>
      <w:lang w:eastAsia="en-GB"/>
    </w:rPr>
  </w:style>
  <w:style w:type="paragraph" w:customStyle="1" w:styleId="Statutprliminaire">
    <w:name w:val="Statut (préliminaire)"/>
    <w:basedOn w:val="Normal"/>
    <w:next w:val="Normal"/>
    <w:pPr>
      <w:spacing w:before="360" w:after="0"/>
      <w:jc w:val="center"/>
    </w:pPr>
    <w:rPr>
      <w:rFonts w:eastAsia="Times New Roman"/>
      <w:szCs w:val="24"/>
      <w:lang w:eastAsia="en-GB"/>
    </w:rPr>
  </w:style>
  <w:style w:type="paragraph" w:customStyle="1" w:styleId="Titreobjetprliminaire">
    <w:name w:val="Titre objet (préliminaire)"/>
    <w:basedOn w:val="Normal"/>
    <w:next w:val="Normal"/>
    <w:pPr>
      <w:spacing w:before="360" w:after="360"/>
      <w:jc w:val="center"/>
    </w:pPr>
    <w:rPr>
      <w:rFonts w:eastAsia="Times New Roman"/>
      <w:b/>
      <w:bCs/>
      <w:szCs w:val="24"/>
      <w:lang w:eastAsia="en-GB"/>
    </w:rPr>
  </w:style>
  <w:style w:type="paragraph" w:customStyle="1" w:styleId="Typedudocumentprliminaire">
    <w:name w:val="Type du document (préliminaire)"/>
    <w:basedOn w:val="Normal"/>
    <w:next w:val="Normal"/>
    <w:pPr>
      <w:spacing w:before="360" w:after="0"/>
      <w:jc w:val="center"/>
    </w:pPr>
    <w:rPr>
      <w:rFonts w:eastAsia="Times New Roman"/>
      <w:b/>
      <w:bCs/>
      <w:szCs w:val="24"/>
      <w:lang w:eastAsia="en-GB"/>
    </w:rPr>
  </w:style>
  <w:style w:type="paragraph" w:customStyle="1" w:styleId="Fichefinancirestandardtitre">
    <w:name w:val="Fiche financière (standard) titre"/>
    <w:basedOn w:val="Normal"/>
    <w:next w:val="Normal"/>
    <w:pPr>
      <w:jc w:val="center"/>
    </w:pPr>
    <w:rPr>
      <w:rFonts w:eastAsia="Times New Roman"/>
      <w:b/>
      <w:bCs/>
      <w:szCs w:val="24"/>
      <w:u w:val="single"/>
      <w:lang w:eastAsia="en-GB"/>
    </w:rPr>
  </w:style>
  <w:style w:type="paragraph" w:customStyle="1" w:styleId="Fichefinancirestandardtitreacte">
    <w:name w:val="Fiche financière (standard) titre (acte)"/>
    <w:basedOn w:val="Normal"/>
    <w:next w:val="Normal"/>
    <w:pPr>
      <w:jc w:val="center"/>
    </w:pPr>
    <w:rPr>
      <w:rFonts w:eastAsia="Times New Roman"/>
      <w:b/>
      <w:bCs/>
      <w:szCs w:val="24"/>
      <w:u w:val="single"/>
      <w:lang w:eastAsia="en-GB"/>
    </w:rPr>
  </w:style>
  <w:style w:type="paragraph" w:customStyle="1" w:styleId="Fichefinanciretravailtitre">
    <w:name w:val="Fiche financière (travail) titre"/>
    <w:basedOn w:val="Normal"/>
    <w:next w:val="Normal"/>
    <w:pPr>
      <w:jc w:val="center"/>
    </w:pPr>
    <w:rPr>
      <w:rFonts w:eastAsia="Times New Roman"/>
      <w:b/>
      <w:bCs/>
      <w:szCs w:val="24"/>
      <w:u w:val="single"/>
      <w:lang w:eastAsia="en-GB"/>
    </w:rPr>
  </w:style>
  <w:style w:type="paragraph" w:customStyle="1" w:styleId="Fichefinanciretravailtitreacte">
    <w:name w:val="Fiche financière (travail) titre (acte)"/>
    <w:basedOn w:val="Normal"/>
    <w:next w:val="Normal"/>
    <w:pPr>
      <w:jc w:val="center"/>
    </w:pPr>
    <w:rPr>
      <w:rFonts w:eastAsia="Times New Roman"/>
      <w:b/>
      <w:bCs/>
      <w:szCs w:val="24"/>
      <w:u w:val="single"/>
      <w:lang w:eastAsia="en-GB"/>
    </w:rPr>
  </w:style>
  <w:style w:type="paragraph" w:customStyle="1" w:styleId="Fichefinancireattributiontitre">
    <w:name w:val="Fiche financière (attribution) titre"/>
    <w:basedOn w:val="Normal"/>
    <w:next w:val="Normal"/>
    <w:pPr>
      <w:jc w:val="center"/>
    </w:pPr>
    <w:rPr>
      <w:rFonts w:eastAsia="Times New Roman"/>
      <w:b/>
      <w:bCs/>
      <w:szCs w:val="24"/>
      <w:u w:val="single"/>
      <w:lang w:eastAsia="en-GB"/>
    </w:rPr>
  </w:style>
  <w:style w:type="paragraph" w:customStyle="1" w:styleId="Fichefinancireattributiontitreacte">
    <w:name w:val="Fiche financière (attribution) titre (acte)"/>
    <w:basedOn w:val="Normal"/>
    <w:next w:val="Normal"/>
    <w:pPr>
      <w:jc w:val="center"/>
    </w:pPr>
    <w:rPr>
      <w:rFonts w:eastAsia="Times New Roman"/>
      <w:b/>
      <w:bCs/>
      <w:szCs w:val="24"/>
      <w:u w:val="single"/>
      <w:lang w:eastAsia="en-GB"/>
    </w:rPr>
  </w:style>
  <w:style w:type="paragraph" w:styleId="BlockText">
    <w:name w:val="Block Text"/>
    <w:basedOn w:val="Normal"/>
    <w:uiPriority w:val="99"/>
    <w:pPr>
      <w:ind w:left="1440" w:right="1440"/>
    </w:pPr>
    <w:rPr>
      <w:rFonts w:eastAsia="Times New Roman"/>
      <w:szCs w:val="24"/>
      <w:lang w:eastAsia="en-GB"/>
    </w:rPr>
  </w:style>
  <w:style w:type="paragraph" w:styleId="BodyText">
    <w:name w:val="Body Text"/>
    <w:basedOn w:val="Normal"/>
    <w:link w:val="BodyTextChar"/>
    <w:uiPriority w:val="99"/>
    <w:rPr>
      <w:rFonts w:eastAsia="Times New Roman"/>
      <w:szCs w:val="24"/>
      <w:lang w:eastAsia="en-GB"/>
    </w:r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pPr>
      <w:spacing w:line="480" w:lineRule="auto"/>
    </w:pPr>
    <w:rPr>
      <w:rFonts w:eastAsia="Times New Roman"/>
      <w:szCs w:val="24"/>
      <w:lang w:eastAsia="en-GB"/>
    </w:r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lang w:val="en-GB" w:eastAsia="en-GB"/>
    </w:rPr>
  </w:style>
  <w:style w:type="paragraph" w:styleId="BodyText3">
    <w:name w:val="Body Text 3"/>
    <w:basedOn w:val="Normal"/>
    <w:link w:val="BodyText3Char"/>
    <w:uiPriority w:val="99"/>
    <w:rPr>
      <w:rFonts w:eastAsia="Times New Roman"/>
      <w:sz w:val="16"/>
      <w:szCs w:val="16"/>
      <w:lang w:eastAsia="en-GB"/>
    </w:rPr>
  </w:style>
  <w:style w:type="character" w:customStyle="1" w:styleId="BodyText3Char">
    <w:name w:val="Body Text 3 Char"/>
    <w:basedOn w:val="DefaultParagraphFont"/>
    <w:link w:val="BodyText3"/>
    <w:uiPriority w:val="99"/>
    <w:rPr>
      <w:rFonts w:ascii="Times New Roman" w:eastAsia="Times New Roman" w:hAnsi="Times New Roman" w:cs="Times New Roman"/>
      <w:sz w:val="16"/>
      <w:szCs w:val="16"/>
      <w:lang w:val="en-GB" w:eastAsia="en-GB"/>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pPr>
      <w:ind w:left="283"/>
    </w:pPr>
    <w:rPr>
      <w:rFonts w:eastAsia="Times New Roman"/>
      <w:szCs w:val="24"/>
      <w:lang w:eastAsia="en-GB"/>
    </w:r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lang w:val="en-GB" w:eastAsia="en-GB"/>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rPr>
      <w:rFonts w:ascii="Times New Roman" w:eastAsia="Times New Roman" w:hAnsi="Times New Roman" w:cs="Times New Roman"/>
      <w:sz w:val="24"/>
      <w:szCs w:val="24"/>
      <w:lang w:val="en-GB" w:eastAsia="en-GB"/>
    </w:rPr>
  </w:style>
  <w:style w:type="paragraph" w:styleId="BodyTextIndent2">
    <w:name w:val="Body Text Indent 2"/>
    <w:basedOn w:val="Normal"/>
    <w:link w:val="BodyTextIndent2Char"/>
    <w:uiPriority w:val="99"/>
    <w:pPr>
      <w:spacing w:line="480" w:lineRule="auto"/>
      <w:ind w:left="283"/>
    </w:pPr>
    <w:rPr>
      <w:rFonts w:eastAsia="Times New Roman"/>
      <w:szCs w:val="24"/>
      <w:lang w:eastAsia="en-GB"/>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GB" w:eastAsia="en-GB"/>
    </w:rPr>
  </w:style>
  <w:style w:type="paragraph" w:styleId="BodyTextIndent3">
    <w:name w:val="Body Text Indent 3"/>
    <w:basedOn w:val="Normal"/>
    <w:link w:val="BodyTextIndent3Char"/>
    <w:uiPriority w:val="99"/>
    <w:pPr>
      <w:ind w:left="283"/>
    </w:pPr>
    <w:rPr>
      <w:rFonts w:eastAsia="Times New Roman"/>
      <w:sz w:val="16"/>
      <w:szCs w:val="16"/>
      <w:lang w:eastAsia="en-GB"/>
    </w:rPr>
  </w:style>
  <w:style w:type="character" w:customStyle="1" w:styleId="BodyTextIndent3Char">
    <w:name w:val="Body Text Indent 3 Char"/>
    <w:basedOn w:val="DefaultParagraphFont"/>
    <w:link w:val="BodyTextIndent3"/>
    <w:uiPriority w:val="99"/>
    <w:rPr>
      <w:rFonts w:ascii="Times New Roman" w:eastAsia="Times New Roman" w:hAnsi="Times New Roman" w:cs="Times New Roman"/>
      <w:sz w:val="16"/>
      <w:szCs w:val="16"/>
      <w:lang w:val="en-GB" w:eastAsia="en-GB"/>
    </w:rPr>
  </w:style>
  <w:style w:type="paragraph" w:styleId="Closing">
    <w:name w:val="Closing"/>
    <w:basedOn w:val="Normal"/>
    <w:link w:val="ClosingChar"/>
    <w:uiPriority w:val="99"/>
    <w:pPr>
      <w:ind w:left="4252"/>
    </w:pPr>
    <w:rPr>
      <w:rFonts w:eastAsia="Times New Roman"/>
      <w:szCs w:val="24"/>
      <w:lang w:eastAsia="en-GB"/>
    </w:rPr>
  </w:style>
  <w:style w:type="character" w:customStyle="1" w:styleId="ClosingChar">
    <w:name w:val="Closing Char"/>
    <w:basedOn w:val="DefaultParagraphFont"/>
    <w:link w:val="Closing"/>
    <w:uiPriority w:val="99"/>
    <w:rPr>
      <w:rFonts w:ascii="Times New Roman" w:eastAsia="Times New Roman" w:hAnsi="Times New Roman" w:cs="Times New Roman"/>
      <w:sz w:val="24"/>
      <w:szCs w:val="24"/>
      <w:lang w:val="en-GB" w:eastAsia="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eastAsia="Times New Roman" w:hAnsi="Times New Roman" w:cs="Times New Roman"/>
      <w:b/>
      <w:bCs/>
      <w:sz w:val="20"/>
      <w:szCs w:val="24"/>
      <w:lang w:val="en-GB" w:eastAsia="en-GB"/>
    </w:rPr>
  </w:style>
  <w:style w:type="paragraph" w:styleId="DocumentMap">
    <w:name w:val="Document Map"/>
    <w:basedOn w:val="Normal"/>
    <w:link w:val="DocumentMapChar"/>
    <w:uiPriority w:val="99"/>
    <w:pPr>
      <w:shd w:val="clear" w:color="auto" w:fill="000080"/>
    </w:pPr>
    <w:rPr>
      <w:rFonts w:ascii="Tahoma" w:eastAsia="Times New Roman" w:hAnsi="Tahoma" w:cs="Tahoma"/>
      <w:szCs w:val="24"/>
      <w:lang w:eastAsia="en-GB"/>
    </w:rPr>
  </w:style>
  <w:style w:type="character" w:customStyle="1" w:styleId="DocumentMapChar">
    <w:name w:val="Document Map Char"/>
    <w:basedOn w:val="DefaultParagraphFont"/>
    <w:link w:val="DocumentMap"/>
    <w:uiPriority w:val="99"/>
    <w:rPr>
      <w:rFonts w:ascii="Tahoma" w:eastAsia="Times New Roman" w:hAnsi="Tahoma" w:cs="Tahoma"/>
      <w:sz w:val="24"/>
      <w:szCs w:val="24"/>
      <w:shd w:val="clear" w:color="auto" w:fill="000080"/>
      <w:lang w:val="en-GB" w:eastAsia="en-GB"/>
    </w:rPr>
  </w:style>
  <w:style w:type="paragraph" w:styleId="E-mailSignature">
    <w:name w:val="E-mail Signature"/>
    <w:basedOn w:val="Normal"/>
    <w:link w:val="E-mailSignatureChar"/>
    <w:uiPriority w:val="99"/>
    <w:rPr>
      <w:rFonts w:eastAsia="Times New Roman"/>
      <w:szCs w:val="24"/>
      <w:lang w:eastAsia="en-GB"/>
    </w:rPr>
  </w:style>
  <w:style w:type="character" w:customStyle="1" w:styleId="E-mailSignatureChar">
    <w:name w:val="E-mail Signature Char"/>
    <w:basedOn w:val="DefaultParagraphFont"/>
    <w:link w:val="E-mailSignature"/>
    <w:uiPriority w:val="99"/>
    <w:rPr>
      <w:rFonts w:ascii="Times New Roman" w:eastAsia="Times New Roman" w:hAnsi="Times New Roman" w:cs="Times New Roman"/>
      <w:sz w:val="24"/>
      <w:szCs w:val="24"/>
      <w:lang w:val="en-GB" w:eastAsia="en-GB"/>
    </w:rPr>
  </w:style>
  <w:style w:type="character" w:styleId="Emphasis">
    <w:name w:val="Emphasis"/>
    <w:uiPriority w:val="20"/>
    <w:qFormat/>
    <w:rPr>
      <w:rFonts w:cs="Times New Roman"/>
      <w:i/>
      <w:iC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4"/>
      <w:lang w:eastAsia="en-GB"/>
    </w:rPr>
  </w:style>
  <w:style w:type="character" w:customStyle="1" w:styleId="EndnoteTextChar">
    <w:name w:val="Endnote Text Char"/>
    <w:basedOn w:val="DefaultParagraphFont"/>
    <w:link w:val="EndnoteText"/>
    <w:uiPriority w:val="99"/>
    <w:rPr>
      <w:rFonts w:ascii="Times New Roman" w:eastAsia="Times New Roman" w:hAnsi="Times New Roman" w:cs="Times New Roman"/>
      <w:sz w:val="20"/>
      <w:szCs w:val="24"/>
      <w:lang w:val="en-GB" w:eastAsia="en-GB"/>
    </w:rPr>
  </w:style>
  <w:style w:type="paragraph" w:styleId="EnvelopeAddress">
    <w:name w:val="envelope address"/>
    <w:basedOn w:val="Normal"/>
    <w:uiPriority w:val="99"/>
    <w:pPr>
      <w:framePr w:w="7920" w:h="1980" w:hRule="exact" w:hSpace="180" w:wrap="auto" w:hAnchor="page" w:xAlign="center" w:yAlign="bottom"/>
      <w:ind w:left="2880"/>
    </w:pPr>
    <w:rPr>
      <w:rFonts w:ascii="Arial" w:eastAsia="Times New Roman" w:hAnsi="Arial" w:cs="Arial"/>
      <w:szCs w:val="24"/>
      <w:lang w:eastAsia="en-GB"/>
    </w:rPr>
  </w:style>
  <w:style w:type="paragraph" w:styleId="EnvelopeReturn">
    <w:name w:val="envelope return"/>
    <w:basedOn w:val="Normal"/>
    <w:uiPriority w:val="99"/>
    <w:rPr>
      <w:rFonts w:ascii="Arial" w:eastAsia="Times New Roman" w:hAnsi="Arial" w:cs="Arial"/>
      <w:sz w:val="20"/>
      <w:szCs w:val="24"/>
      <w:lang w:eastAsia="en-GB"/>
    </w:rPr>
  </w:style>
  <w:style w:type="character" w:styleId="FollowedHyperlink">
    <w:name w:val="FollowedHyperlink"/>
    <w:uiPriority w:val="99"/>
    <w:rPr>
      <w:rFonts w:cs="Times New Roman"/>
      <w:color w:val="800080"/>
      <w:u w:val="single"/>
    </w:rPr>
  </w:style>
  <w:style w:type="character" w:styleId="HTMLAcronym">
    <w:name w:val="HTML Acronym"/>
    <w:uiPriority w:val="99"/>
    <w:rPr>
      <w:rFonts w:cs="Times New Roman"/>
    </w:rPr>
  </w:style>
  <w:style w:type="paragraph" w:styleId="HTMLAddress">
    <w:name w:val="HTML Address"/>
    <w:basedOn w:val="Normal"/>
    <w:link w:val="HTMLAddressChar"/>
    <w:uiPriority w:val="99"/>
    <w:rPr>
      <w:rFonts w:eastAsia="Times New Roman"/>
      <w:i/>
      <w:iCs/>
      <w:szCs w:val="24"/>
      <w:lang w:eastAsia="en-GB"/>
    </w:rPr>
  </w:style>
  <w:style w:type="character" w:customStyle="1" w:styleId="HTMLAddressChar">
    <w:name w:val="HTML Address Char"/>
    <w:basedOn w:val="DefaultParagraphFont"/>
    <w:link w:val="HTMLAddress"/>
    <w:uiPriority w:val="99"/>
    <w:rPr>
      <w:rFonts w:ascii="Times New Roman" w:eastAsia="Times New Roman" w:hAnsi="Times New Roman" w:cs="Times New Roman"/>
      <w:i/>
      <w:iCs/>
      <w:sz w:val="24"/>
      <w:szCs w:val="24"/>
      <w:lang w:val="en-GB" w:eastAsia="en-GB"/>
    </w:rPr>
  </w:style>
  <w:style w:type="character" w:styleId="HTMLCite">
    <w:name w:val="HTML Cite"/>
    <w:uiPriority w:val="99"/>
    <w:rPr>
      <w:rFonts w:cs="Times New Roman"/>
      <w:i/>
      <w:iCs/>
    </w:rPr>
  </w:style>
  <w:style w:type="character" w:styleId="HTMLCode">
    <w:name w:val="HTML Code"/>
    <w:uiPriority w:val="99"/>
    <w:rPr>
      <w:rFonts w:ascii="Courier New" w:hAnsi="Courier New" w:cs="Courier New"/>
      <w:sz w:val="20"/>
      <w:szCs w:val="20"/>
    </w:rPr>
  </w:style>
  <w:style w:type="character" w:styleId="HTMLDefinition">
    <w:name w:val="HTML Definition"/>
    <w:uiPriority w:val="99"/>
    <w:rPr>
      <w:rFonts w:cs="Times New Roman"/>
      <w:i/>
      <w:iCs/>
    </w:rPr>
  </w:style>
  <w:style w:type="character" w:styleId="HTMLKeyboard">
    <w:name w:val="HTML Keyboard"/>
    <w:uiPriority w:val="99"/>
    <w:rPr>
      <w:rFonts w:ascii="Courier New" w:hAnsi="Courier New" w:cs="Courier New"/>
      <w:sz w:val="20"/>
      <w:szCs w:val="20"/>
    </w:rPr>
  </w:style>
  <w:style w:type="paragraph" w:styleId="HTMLPreformatted">
    <w:name w:val="HTML Preformatted"/>
    <w:basedOn w:val="Normal"/>
    <w:link w:val="HTMLPreformattedChar"/>
    <w:uiPriority w:val="99"/>
    <w:rPr>
      <w:rFonts w:ascii="Courier New" w:eastAsia="Times New Roman" w:hAnsi="Courier New" w:cs="Courier New"/>
      <w:sz w:val="20"/>
      <w:szCs w:val="24"/>
      <w:lang w:eastAsia="en-GB"/>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4"/>
      <w:lang w:val="en-GB" w:eastAsia="en-GB"/>
    </w:rPr>
  </w:style>
  <w:style w:type="character" w:styleId="HTMLSample">
    <w:name w:val="HTML Sample"/>
    <w:uiPriority w:val="99"/>
    <w:rPr>
      <w:rFonts w:ascii="Courier New" w:hAnsi="Courier New" w:cs="Courier New"/>
    </w:rPr>
  </w:style>
  <w:style w:type="character" w:styleId="HTMLTypewriter">
    <w:name w:val="HTML Typewriter"/>
    <w:uiPriority w:val="99"/>
    <w:rPr>
      <w:rFonts w:ascii="Courier New" w:hAnsi="Courier New" w:cs="Courier New"/>
      <w:sz w:val="20"/>
      <w:szCs w:val="20"/>
    </w:rPr>
  </w:style>
  <w:style w:type="character" w:styleId="HTMLVariable">
    <w:name w:val="HTML Variable"/>
    <w:uiPriority w:val="99"/>
    <w:rPr>
      <w:rFonts w:cs="Times New Roman"/>
      <w:i/>
      <w:iCs/>
    </w:rPr>
  </w:style>
  <w:style w:type="character" w:styleId="Hyperlink">
    <w:name w:val="Hyperlink"/>
    <w:uiPriority w:val="99"/>
    <w:rPr>
      <w:i/>
    </w:rPr>
  </w:style>
  <w:style w:type="character" w:styleId="LineNumber">
    <w:name w:val="line number"/>
    <w:uiPriority w:val="99"/>
    <w:rPr>
      <w:rFonts w:cs="Times New Roman"/>
    </w:rPr>
  </w:style>
  <w:style w:type="paragraph" w:styleId="List">
    <w:name w:val="List"/>
    <w:basedOn w:val="Normal"/>
    <w:uiPriority w:val="99"/>
    <w:pPr>
      <w:ind w:left="283" w:hanging="283"/>
    </w:pPr>
    <w:rPr>
      <w:rFonts w:eastAsia="Times New Roman"/>
      <w:szCs w:val="24"/>
      <w:lang w:eastAsia="en-GB"/>
    </w:rPr>
  </w:style>
  <w:style w:type="paragraph" w:styleId="List2">
    <w:name w:val="List 2"/>
    <w:basedOn w:val="Normal"/>
    <w:uiPriority w:val="99"/>
    <w:pPr>
      <w:ind w:left="566" w:hanging="283"/>
    </w:pPr>
    <w:rPr>
      <w:rFonts w:eastAsia="Times New Roman"/>
      <w:szCs w:val="24"/>
      <w:lang w:eastAsia="en-GB"/>
    </w:rPr>
  </w:style>
  <w:style w:type="paragraph" w:styleId="List3">
    <w:name w:val="List 3"/>
    <w:basedOn w:val="Normal"/>
    <w:uiPriority w:val="99"/>
    <w:pPr>
      <w:ind w:left="849" w:hanging="283"/>
    </w:pPr>
    <w:rPr>
      <w:rFonts w:eastAsia="Times New Roman"/>
      <w:szCs w:val="24"/>
      <w:lang w:eastAsia="en-GB"/>
    </w:rPr>
  </w:style>
  <w:style w:type="paragraph" w:styleId="List4">
    <w:name w:val="List 4"/>
    <w:basedOn w:val="Normal"/>
    <w:uiPriority w:val="99"/>
    <w:pPr>
      <w:ind w:left="1132" w:hanging="283"/>
    </w:pPr>
    <w:rPr>
      <w:rFonts w:eastAsia="Times New Roman"/>
      <w:szCs w:val="24"/>
      <w:lang w:eastAsia="en-GB"/>
    </w:rPr>
  </w:style>
  <w:style w:type="paragraph" w:styleId="List5">
    <w:name w:val="List 5"/>
    <w:basedOn w:val="Normal"/>
    <w:uiPriority w:val="99"/>
    <w:pPr>
      <w:ind w:left="1415" w:hanging="283"/>
    </w:pPr>
    <w:rPr>
      <w:rFonts w:eastAsia="Times New Roman"/>
      <w:szCs w:val="24"/>
      <w:lang w:eastAsia="en-GB"/>
    </w:rPr>
  </w:style>
  <w:style w:type="paragraph" w:styleId="ListBullet5">
    <w:name w:val="List Bullet 5"/>
    <w:basedOn w:val="Normal"/>
    <w:autoRedefine/>
    <w:uiPriority w:val="99"/>
    <w:pPr>
      <w:numPr>
        <w:numId w:val="10"/>
      </w:numPr>
      <w:tabs>
        <w:tab w:val="num" w:pos="1492"/>
      </w:tabs>
      <w:ind w:left="1492"/>
    </w:pPr>
    <w:rPr>
      <w:rFonts w:eastAsia="Times New Roman"/>
      <w:szCs w:val="24"/>
      <w:lang w:eastAsia="en-GB"/>
    </w:rPr>
  </w:style>
  <w:style w:type="paragraph" w:styleId="ListContinue">
    <w:name w:val="List Continue"/>
    <w:basedOn w:val="Normal"/>
    <w:uiPriority w:val="99"/>
    <w:pPr>
      <w:ind w:left="283"/>
    </w:pPr>
    <w:rPr>
      <w:rFonts w:eastAsia="Times New Roman"/>
      <w:szCs w:val="24"/>
      <w:lang w:eastAsia="en-GB"/>
    </w:rPr>
  </w:style>
  <w:style w:type="paragraph" w:styleId="ListContinue2">
    <w:name w:val="List Continue 2"/>
    <w:basedOn w:val="Normal"/>
    <w:uiPriority w:val="99"/>
    <w:pPr>
      <w:ind w:left="566"/>
    </w:pPr>
    <w:rPr>
      <w:rFonts w:eastAsia="Times New Roman"/>
      <w:szCs w:val="24"/>
      <w:lang w:eastAsia="en-GB"/>
    </w:rPr>
  </w:style>
  <w:style w:type="paragraph" w:styleId="ListContinue3">
    <w:name w:val="List Continue 3"/>
    <w:basedOn w:val="Normal"/>
    <w:uiPriority w:val="99"/>
    <w:pPr>
      <w:ind w:left="849"/>
    </w:pPr>
    <w:rPr>
      <w:rFonts w:eastAsia="Times New Roman"/>
      <w:szCs w:val="24"/>
      <w:lang w:eastAsia="en-GB"/>
    </w:rPr>
  </w:style>
  <w:style w:type="paragraph" w:styleId="ListContinue4">
    <w:name w:val="List Continue 4"/>
    <w:basedOn w:val="Normal"/>
    <w:uiPriority w:val="99"/>
    <w:pPr>
      <w:ind w:left="1132"/>
    </w:pPr>
    <w:rPr>
      <w:rFonts w:eastAsia="Times New Roman"/>
      <w:szCs w:val="24"/>
      <w:lang w:eastAsia="en-GB"/>
    </w:rPr>
  </w:style>
  <w:style w:type="paragraph" w:styleId="ListContinue5">
    <w:name w:val="List Continue 5"/>
    <w:basedOn w:val="Normal"/>
    <w:uiPriority w:val="99"/>
    <w:pPr>
      <w:ind w:left="1415"/>
    </w:pPr>
    <w:rPr>
      <w:rFonts w:eastAsia="Times New Roman"/>
      <w:szCs w:val="24"/>
      <w:lang w:eastAsia="en-GB"/>
    </w:rPr>
  </w:style>
  <w:style w:type="paragraph" w:styleId="ListNumber5">
    <w:name w:val="List Number 5"/>
    <w:basedOn w:val="Normal"/>
    <w:uiPriority w:val="99"/>
    <w:pPr>
      <w:numPr>
        <w:numId w:val="11"/>
      </w:numPr>
      <w:tabs>
        <w:tab w:val="num" w:pos="1492"/>
      </w:tabs>
      <w:ind w:left="1492"/>
    </w:pPr>
    <w:rPr>
      <w:rFonts w:eastAsia="Times New Roman"/>
      <w:szCs w:val="24"/>
      <w:lang w:eastAsia="en-GB"/>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val="en-GB" w:eastAsia="zh-CN"/>
    </w:rPr>
  </w:style>
  <w:style w:type="character" w:customStyle="1" w:styleId="MacroTextChar">
    <w:name w:val="Macro Text Char"/>
    <w:basedOn w:val="DefaultParagraphFont"/>
    <w:link w:val="MacroText"/>
    <w:uiPriority w:val="99"/>
    <w:rPr>
      <w:rFonts w:ascii="Courier New" w:eastAsia="Times New Roman" w:hAnsi="Courier New" w:cs="Courier New"/>
      <w:sz w:val="20"/>
      <w:szCs w:val="20"/>
      <w:lang w:val="en-GB" w:eastAsia="zh-CN"/>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Cs w:val="24"/>
      <w:lang w:eastAsia="en-GB"/>
    </w:rPr>
  </w:style>
  <w:style w:type="character" w:customStyle="1" w:styleId="MessageHeaderChar">
    <w:name w:val="Message Header Char"/>
    <w:basedOn w:val="DefaultParagraphFont"/>
    <w:link w:val="MessageHeader"/>
    <w:uiPriority w:val="99"/>
    <w:rPr>
      <w:rFonts w:ascii="Arial" w:eastAsia="Times New Roman" w:hAnsi="Arial" w:cs="Arial"/>
      <w:sz w:val="24"/>
      <w:szCs w:val="24"/>
      <w:shd w:val="pct20" w:color="auto" w:fill="auto"/>
      <w:lang w:val="en-GB" w:eastAsia="en-GB"/>
    </w:rPr>
  </w:style>
  <w:style w:type="paragraph" w:styleId="NormalWeb">
    <w:name w:val="Normal (Web)"/>
    <w:basedOn w:val="Normal"/>
    <w:uiPriority w:val="99"/>
    <w:rPr>
      <w:rFonts w:eastAsia="Times New Roman"/>
      <w:szCs w:val="24"/>
      <w:lang w:eastAsia="en-GB"/>
    </w:rPr>
  </w:style>
  <w:style w:type="paragraph" w:styleId="NormalIndent">
    <w:name w:val="Normal Indent"/>
    <w:basedOn w:val="Normal"/>
    <w:uiPriority w:val="99"/>
    <w:pPr>
      <w:ind w:left="720"/>
    </w:pPr>
    <w:rPr>
      <w:rFonts w:eastAsia="Times New Roman"/>
      <w:szCs w:val="24"/>
      <w:lang w:eastAsia="en-GB"/>
    </w:rPr>
  </w:style>
  <w:style w:type="character" w:styleId="PageNumber">
    <w:name w:val="page number"/>
    <w:uiPriority w:val="99"/>
    <w:rPr>
      <w:rFonts w:cs="Times New Roman"/>
    </w:rPr>
  </w:style>
  <w:style w:type="paragraph" w:styleId="PlainText">
    <w:name w:val="Plain Text"/>
    <w:basedOn w:val="Normal"/>
    <w:link w:val="PlainTextChar"/>
    <w:uiPriority w:val="99"/>
    <w:rPr>
      <w:rFonts w:ascii="Courier New" w:eastAsia="Times New Roman" w:hAnsi="Courier New" w:cs="Courier New"/>
      <w:sz w:val="20"/>
      <w:szCs w:val="24"/>
      <w:lang w:eastAsia="en-GB"/>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4"/>
      <w:lang w:val="en-GB" w:eastAsia="en-GB"/>
    </w:rPr>
  </w:style>
  <w:style w:type="paragraph" w:styleId="Signature">
    <w:name w:val="Signature"/>
    <w:basedOn w:val="Normal"/>
    <w:link w:val="SignatureChar"/>
    <w:uiPriority w:val="99"/>
    <w:pPr>
      <w:ind w:left="4252"/>
    </w:pPr>
    <w:rPr>
      <w:rFonts w:eastAsia="Times New Roman"/>
      <w:szCs w:val="24"/>
      <w:lang w:eastAsia="en-GB"/>
    </w:rPr>
  </w:style>
  <w:style w:type="character" w:customStyle="1" w:styleId="SignatureChar">
    <w:name w:val="Signature Char"/>
    <w:basedOn w:val="DefaultParagraphFont"/>
    <w:link w:val="Signature"/>
    <w:uiPriority w:val="99"/>
    <w:rPr>
      <w:rFonts w:ascii="Times New Roman" w:eastAsia="Times New Roman" w:hAnsi="Times New Roman" w:cs="Times New Roman"/>
      <w:sz w:val="24"/>
      <w:szCs w:val="24"/>
      <w:lang w:val="en-GB" w:eastAsia="en-GB"/>
    </w:rPr>
  </w:style>
  <w:style w:type="character" w:styleId="Strong">
    <w:name w:val="Strong"/>
    <w:uiPriority w:val="22"/>
    <w:qFormat/>
    <w:rPr>
      <w:rFonts w:cs="Times New Roman"/>
      <w:b/>
      <w:bCs/>
    </w:rPr>
  </w:style>
  <w:style w:type="paragraph" w:styleId="Subtitle">
    <w:name w:val="Subtitle"/>
    <w:basedOn w:val="Normal"/>
    <w:link w:val="SubtitleChar"/>
    <w:uiPriority w:val="11"/>
    <w:qFormat/>
    <w:pPr>
      <w:spacing w:after="60"/>
      <w:jc w:val="center"/>
      <w:outlineLvl w:val="1"/>
    </w:pPr>
    <w:rPr>
      <w:rFonts w:ascii="Arial" w:eastAsia="Times New Roman" w:hAnsi="Arial" w:cs="Arial"/>
      <w:szCs w:val="24"/>
      <w:lang w:eastAsia="en-GB"/>
    </w:rPr>
  </w:style>
  <w:style w:type="character" w:customStyle="1" w:styleId="SubtitleChar">
    <w:name w:val="Subtitle Char"/>
    <w:basedOn w:val="DefaultParagraphFont"/>
    <w:link w:val="Subtitle"/>
    <w:uiPriority w:val="11"/>
    <w:rPr>
      <w:rFonts w:ascii="Arial" w:eastAsia="Times New Roman" w:hAnsi="Arial" w:cs="Arial"/>
      <w:sz w:val="24"/>
      <w:szCs w:val="24"/>
      <w:lang w:val="en-GB" w:eastAsia="en-GB"/>
    </w:rPr>
  </w:style>
  <w:style w:type="table" w:styleId="Table3Deffects1">
    <w:name w:val="Table 3D effects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cPr>
      <w:shd w:val="solid" w:color="C0C0C0" w:fill="FFFFFF"/>
    </w:tc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StyleColBandSize w:val="1"/>
      <w:tblInd w:w="0" w:type="dxa"/>
      <w:tblCellMar>
        <w:top w:w="0" w:type="dxa"/>
        <w:left w:w="108" w:type="dxa"/>
        <w:bottom w:w="0" w:type="dxa"/>
        <w:right w:w="108" w:type="dxa"/>
      </w:tblCellMar>
    </w:tbl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pPr>
      <w:spacing w:before="120" w:after="120" w:line="240" w:lineRule="auto"/>
      <w:jc w:val="both"/>
    </w:pPr>
    <w:rPr>
      <w:rFonts w:ascii="Times New Roman" w:eastAsia="Times New Roman" w:hAnsi="Times New Roman" w:cs="Times New Roman"/>
      <w:color w:val="000080"/>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pPr>
      <w:spacing w:before="120" w:after="120" w:line="240" w:lineRule="auto"/>
      <w:jc w:val="both"/>
    </w:pPr>
    <w:rPr>
      <w:rFonts w:ascii="Times New Roman" w:eastAsia="Times New Roman" w:hAnsi="Times New Roman" w:cs="Times New Roman"/>
      <w:color w:val="FFFFFF"/>
      <w:sz w:val="20"/>
      <w:szCs w:val="20"/>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0">
    <w:name w:val="Table Grid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pPr>
      <w:spacing w:before="120" w:after="120" w:line="240" w:lineRule="auto"/>
      <w:jc w:val="both"/>
    </w:pPr>
    <w:rPr>
      <w:rFonts w:ascii="Times New Roman" w:eastAsia="Times New Roman" w:hAnsi="Times New Roman" w:cs="Times New Roman"/>
      <w:b/>
      <w:bCs/>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pPr>
      <w:spacing w:before="120" w:after="120" w:line="240" w:lineRule="auto"/>
      <w:jc w:val="both"/>
    </w:pPr>
    <w:rPr>
      <w:rFonts w:ascii="Times New Roman" w:eastAsia="Times New Roman" w:hAnsi="Times New Roman" w:cs="Times New Roman"/>
      <w:sz w:val="20"/>
      <w:szCs w:val="20"/>
      <w:lang w:val="en-GB" w:eastAsia="en-GB"/>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pPr>
      <w:spacing w:before="240" w:after="60"/>
      <w:jc w:val="center"/>
      <w:outlineLvl w:val="0"/>
    </w:pPr>
    <w:rPr>
      <w:rFonts w:ascii="Times New Roman Bold" w:eastAsia="Times New Roman" w:hAnsi="Times New Roman Bold"/>
      <w:b/>
      <w:bCs/>
      <w:smallCaps/>
      <w:kern w:val="28"/>
      <w:sz w:val="28"/>
      <w:szCs w:val="28"/>
      <w:lang w:eastAsia="en-GB"/>
    </w:rPr>
  </w:style>
  <w:style w:type="character" w:customStyle="1" w:styleId="TitleChar">
    <w:name w:val="Title Char"/>
    <w:basedOn w:val="DefaultParagraphFont"/>
    <w:link w:val="Title"/>
    <w:uiPriority w:val="10"/>
    <w:rPr>
      <w:rFonts w:ascii="Times New Roman Bold" w:eastAsia="Times New Roman" w:hAnsi="Times New Roman Bold" w:cs="Times New Roman"/>
      <w:b/>
      <w:bCs/>
      <w:smallCaps/>
      <w:kern w:val="28"/>
      <w:sz w:val="28"/>
      <w:szCs w:val="28"/>
      <w:lang w:val="en-GB" w:eastAsia="en-GB"/>
    </w:rPr>
  </w:style>
  <w:style w:type="paragraph" w:customStyle="1" w:styleId="FichedimpactPMEtitre">
    <w:name w:val="Fiche d'impact PME titre"/>
    <w:basedOn w:val="Normal"/>
    <w:next w:val="Normal"/>
    <w:pPr>
      <w:jc w:val="center"/>
    </w:pPr>
    <w:rPr>
      <w:rFonts w:eastAsia="Times New Roman"/>
      <w:b/>
      <w:bCs/>
      <w:szCs w:val="24"/>
      <w:lang w:eastAsia="en-GB"/>
    </w:rPr>
  </w:style>
  <w:style w:type="paragraph" w:customStyle="1" w:styleId="Fichefinanciretextetable">
    <w:name w:val="Fiche financière texte (table)"/>
    <w:basedOn w:val="Normal"/>
    <w:pPr>
      <w:spacing w:before="0" w:after="0"/>
      <w:jc w:val="left"/>
    </w:pPr>
    <w:rPr>
      <w:rFonts w:eastAsia="Times New Roman"/>
      <w:sz w:val="20"/>
      <w:szCs w:val="24"/>
      <w:lang w:eastAsia="en-GB"/>
    </w:rPr>
  </w:style>
  <w:style w:type="paragraph" w:customStyle="1" w:styleId="Fichefinanciretitreactetable">
    <w:name w:val="Fiche financière titre (acte table)"/>
    <w:basedOn w:val="Normal"/>
    <w:next w:val="Normal"/>
    <w:pPr>
      <w:jc w:val="center"/>
    </w:pPr>
    <w:rPr>
      <w:rFonts w:eastAsia="Times New Roman"/>
      <w:b/>
      <w:bCs/>
      <w:sz w:val="40"/>
      <w:szCs w:val="40"/>
      <w:lang w:eastAsia="en-GB"/>
    </w:rPr>
  </w:style>
  <w:style w:type="paragraph" w:customStyle="1" w:styleId="Fichefinanciretitreacte">
    <w:name w:val="Fiche financière titre (acte)"/>
    <w:basedOn w:val="Normal"/>
    <w:next w:val="Normal"/>
    <w:pPr>
      <w:jc w:val="center"/>
    </w:pPr>
    <w:rPr>
      <w:rFonts w:eastAsia="Times New Roman"/>
      <w:b/>
      <w:bCs/>
      <w:szCs w:val="24"/>
      <w:u w:val="single"/>
      <w:lang w:eastAsia="en-GB"/>
    </w:rPr>
  </w:style>
  <w:style w:type="paragraph" w:customStyle="1" w:styleId="Fichefinanciretitretable">
    <w:name w:val="Fiche financière titre (table)"/>
    <w:basedOn w:val="Normal"/>
    <w:pPr>
      <w:jc w:val="center"/>
    </w:pPr>
    <w:rPr>
      <w:rFonts w:eastAsia="Times New Roman"/>
      <w:b/>
      <w:bCs/>
      <w:sz w:val="40"/>
      <w:szCs w:val="40"/>
      <w:lang w:eastAsia="en-GB"/>
    </w:rPr>
  </w:style>
  <w:style w:type="character" w:customStyle="1" w:styleId="tw4winError">
    <w:name w:val="tw4winError"/>
    <w:rPr>
      <w:color w:val="00FF00"/>
      <w:sz w:val="4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tw4winJump">
    <w:name w:val="tw4winJump"/>
    <w:rPr>
      <w:noProof/>
      <w:color w:val="008080"/>
    </w:rPr>
  </w:style>
  <w:style w:type="character" w:customStyle="1" w:styleId="tw4winMark">
    <w:name w:val="tw4winMark"/>
    <w:rPr>
      <w:rFonts w:ascii="Times New Roman" w:hAnsi="Times New Roman"/>
      <w:vanish/>
      <w:color w:val="800080"/>
      <w:sz w:val="24"/>
      <w:vertAlign w:val="subscript"/>
    </w:rPr>
  </w:style>
  <w:style w:type="character" w:customStyle="1" w:styleId="tw4winPopup">
    <w:name w:val="tw4winPopup"/>
    <w:rPr>
      <w:noProof/>
      <w:color w:val="008000"/>
    </w:rPr>
  </w:style>
  <w:style w:type="character" w:customStyle="1" w:styleId="tw4winTerm">
    <w:name w:val="tw4winTerm"/>
    <w:rPr>
      <w:color w:val="0000FF"/>
    </w:rPr>
  </w:style>
  <w:style w:type="paragraph" w:customStyle="1" w:styleId="titreSection">
    <w:name w:val="titre Section"/>
    <w:basedOn w:val="Text1"/>
    <w:rPr>
      <w:rFonts w:eastAsia="Times New Roman"/>
      <w:szCs w:val="24"/>
      <w:lang w:eastAsia="en-GB"/>
    </w:rPr>
  </w:style>
  <w:style w:type="paragraph" w:customStyle="1" w:styleId="AddressTL">
    <w:name w:val="AddressTL"/>
    <w:basedOn w:val="Normal"/>
    <w:next w:val="Normal"/>
    <w:pPr>
      <w:spacing w:before="0" w:after="720"/>
      <w:jc w:val="left"/>
    </w:pPr>
    <w:rPr>
      <w:rFonts w:eastAsia="Times New Roman"/>
      <w:szCs w:val="20"/>
    </w:rPr>
  </w:style>
  <w:style w:type="paragraph" w:customStyle="1" w:styleId="AddressTR">
    <w:name w:val="AddressTR"/>
    <w:basedOn w:val="Normal"/>
    <w:next w:val="Normal"/>
    <w:pPr>
      <w:spacing w:before="0" w:after="720"/>
      <w:ind w:left="5103"/>
      <w:jc w:val="left"/>
    </w:pPr>
    <w:rPr>
      <w:rFonts w:eastAsia="Times New Roman"/>
      <w:szCs w:val="20"/>
    </w:rPr>
  </w:style>
  <w:style w:type="paragraph" w:styleId="Caption">
    <w:name w:val="caption"/>
    <w:basedOn w:val="Normal"/>
    <w:next w:val="Normal"/>
    <w:uiPriority w:val="35"/>
    <w:qFormat/>
    <w:rPr>
      <w:rFonts w:eastAsia="Times New Roman"/>
      <w:b/>
      <w:szCs w:val="20"/>
    </w:rPr>
  </w:style>
  <w:style w:type="paragraph" w:customStyle="1" w:styleId="Enclosures">
    <w:name w:val="Enclosures"/>
    <w:basedOn w:val="Normal"/>
    <w:next w:val="Participants"/>
    <w:pPr>
      <w:keepNext/>
      <w:keepLines/>
      <w:tabs>
        <w:tab w:val="left" w:pos="5670"/>
      </w:tabs>
      <w:spacing w:before="480" w:after="0"/>
      <w:ind w:left="1985" w:hanging="1985"/>
      <w:jc w:val="left"/>
    </w:pPr>
    <w:rPr>
      <w:rFonts w:eastAsia="Times New Roman"/>
      <w:szCs w:val="20"/>
    </w:r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rPr>
      <w:rFonts w:eastAsia="Times New Roman"/>
      <w:szCs w:val="20"/>
    </w:rPr>
  </w:style>
  <w:style w:type="paragraph" w:styleId="Date">
    <w:name w:val="Date"/>
    <w:basedOn w:val="Normal"/>
    <w:next w:val="References"/>
    <w:link w:val="DateChar"/>
    <w:uiPriority w:val="99"/>
    <w:pPr>
      <w:spacing w:before="0" w:after="0"/>
      <w:ind w:left="5103" w:right="-567"/>
      <w:jc w:val="left"/>
    </w:pPr>
    <w:rPr>
      <w:rFonts w:eastAsia="Times New Roman"/>
      <w:szCs w:val="20"/>
    </w:rPr>
  </w:style>
  <w:style w:type="character" w:customStyle="1" w:styleId="DateChar">
    <w:name w:val="Date Char"/>
    <w:basedOn w:val="DefaultParagraphFont"/>
    <w:link w:val="Date"/>
    <w:uiPriority w:val="99"/>
    <w:rPr>
      <w:rFonts w:ascii="Times New Roman" w:eastAsia="Times New Roman" w:hAnsi="Times New Roman" w:cs="Times New Roman"/>
      <w:sz w:val="24"/>
      <w:szCs w:val="20"/>
      <w:lang w:val="en-GB"/>
    </w:rPr>
  </w:style>
  <w:style w:type="paragraph" w:customStyle="1" w:styleId="References">
    <w:name w:val="References"/>
    <w:basedOn w:val="Normal"/>
    <w:next w:val="AddressTR"/>
    <w:pPr>
      <w:spacing w:before="0" w:after="240"/>
      <w:ind w:left="5103"/>
      <w:jc w:val="left"/>
    </w:pPr>
    <w:rPr>
      <w:rFonts w:eastAsia="Times New Roman"/>
      <w:sz w:val="20"/>
      <w:szCs w:val="20"/>
    </w:rPr>
  </w:style>
  <w:style w:type="paragraph" w:customStyle="1" w:styleId="DoubSign">
    <w:name w:val="DoubSign"/>
    <w:basedOn w:val="Normal"/>
    <w:next w:val="Contact"/>
    <w:pPr>
      <w:tabs>
        <w:tab w:val="left" w:pos="5103"/>
      </w:tabs>
      <w:spacing w:before="1200" w:after="0"/>
      <w:jc w:val="left"/>
    </w:pPr>
    <w:rPr>
      <w:rFonts w:eastAsia="Times New Roman"/>
      <w:szCs w:val="20"/>
    </w:rPr>
  </w:style>
  <w:style w:type="paragraph" w:styleId="Index1">
    <w:name w:val="index 1"/>
    <w:basedOn w:val="Normal"/>
    <w:next w:val="Normal"/>
    <w:autoRedefine/>
    <w:uiPriority w:val="99"/>
    <w:pPr>
      <w:spacing w:before="0" w:after="240"/>
      <w:ind w:left="240" w:hanging="240"/>
    </w:pPr>
    <w:rPr>
      <w:rFonts w:eastAsia="Times New Roman"/>
      <w:szCs w:val="20"/>
    </w:rPr>
  </w:style>
  <w:style w:type="paragraph" w:styleId="Index2">
    <w:name w:val="index 2"/>
    <w:basedOn w:val="Normal"/>
    <w:next w:val="Normal"/>
    <w:autoRedefine/>
    <w:uiPriority w:val="99"/>
    <w:pPr>
      <w:spacing w:before="0" w:after="240"/>
      <w:ind w:left="480" w:hanging="240"/>
    </w:pPr>
    <w:rPr>
      <w:rFonts w:eastAsia="Times New Roman"/>
      <w:szCs w:val="20"/>
    </w:rPr>
  </w:style>
  <w:style w:type="paragraph" w:styleId="Index3">
    <w:name w:val="index 3"/>
    <w:basedOn w:val="Normal"/>
    <w:next w:val="Normal"/>
    <w:autoRedefine/>
    <w:uiPriority w:val="99"/>
    <w:pPr>
      <w:spacing w:before="0" w:after="240"/>
      <w:ind w:left="720" w:hanging="240"/>
    </w:pPr>
    <w:rPr>
      <w:rFonts w:eastAsia="Times New Roman"/>
      <w:szCs w:val="20"/>
    </w:rPr>
  </w:style>
  <w:style w:type="paragraph" w:styleId="Index4">
    <w:name w:val="index 4"/>
    <w:basedOn w:val="Normal"/>
    <w:next w:val="Normal"/>
    <w:autoRedefine/>
    <w:uiPriority w:val="99"/>
    <w:pPr>
      <w:spacing w:before="0" w:after="240"/>
      <w:ind w:left="960" w:hanging="240"/>
    </w:pPr>
    <w:rPr>
      <w:rFonts w:eastAsia="Times New Roman"/>
      <w:szCs w:val="20"/>
    </w:rPr>
  </w:style>
  <w:style w:type="paragraph" w:styleId="Index5">
    <w:name w:val="index 5"/>
    <w:basedOn w:val="Normal"/>
    <w:next w:val="Normal"/>
    <w:autoRedefine/>
    <w:uiPriority w:val="99"/>
    <w:pPr>
      <w:spacing w:before="0" w:after="240"/>
      <w:ind w:left="1200" w:hanging="240"/>
    </w:pPr>
    <w:rPr>
      <w:rFonts w:eastAsia="Times New Roman"/>
      <w:szCs w:val="20"/>
    </w:rPr>
  </w:style>
  <w:style w:type="paragraph" w:styleId="Index6">
    <w:name w:val="index 6"/>
    <w:basedOn w:val="Normal"/>
    <w:next w:val="Normal"/>
    <w:autoRedefine/>
    <w:uiPriority w:val="99"/>
    <w:pPr>
      <w:spacing w:before="0" w:after="240"/>
      <w:ind w:left="1440" w:hanging="240"/>
    </w:pPr>
    <w:rPr>
      <w:rFonts w:eastAsia="Times New Roman"/>
      <w:szCs w:val="20"/>
    </w:rPr>
  </w:style>
  <w:style w:type="paragraph" w:styleId="Index7">
    <w:name w:val="index 7"/>
    <w:basedOn w:val="Normal"/>
    <w:next w:val="Normal"/>
    <w:autoRedefine/>
    <w:uiPriority w:val="99"/>
    <w:pPr>
      <w:spacing w:before="0" w:after="240"/>
      <w:ind w:left="1680" w:hanging="240"/>
    </w:pPr>
    <w:rPr>
      <w:rFonts w:eastAsia="Times New Roman"/>
      <w:szCs w:val="20"/>
    </w:rPr>
  </w:style>
  <w:style w:type="paragraph" w:styleId="Index8">
    <w:name w:val="index 8"/>
    <w:basedOn w:val="Normal"/>
    <w:next w:val="Normal"/>
    <w:autoRedefine/>
    <w:uiPriority w:val="99"/>
    <w:pPr>
      <w:spacing w:before="0" w:after="240"/>
      <w:ind w:left="1920" w:hanging="240"/>
    </w:pPr>
    <w:rPr>
      <w:rFonts w:eastAsia="Times New Roman"/>
      <w:szCs w:val="20"/>
    </w:rPr>
  </w:style>
  <w:style w:type="paragraph" w:styleId="Index9">
    <w:name w:val="index 9"/>
    <w:basedOn w:val="Normal"/>
    <w:next w:val="Normal"/>
    <w:autoRedefine/>
    <w:uiPriority w:val="99"/>
    <w:pPr>
      <w:spacing w:before="0" w:after="240"/>
      <w:ind w:left="2160" w:hanging="240"/>
    </w:pPr>
    <w:rPr>
      <w:rFonts w:eastAsia="Times New Roman"/>
      <w:szCs w:val="20"/>
    </w:rPr>
  </w:style>
  <w:style w:type="paragraph" w:styleId="IndexHeading">
    <w:name w:val="index heading"/>
    <w:basedOn w:val="Normal"/>
    <w:next w:val="Index1"/>
    <w:uiPriority w:val="99"/>
    <w:pPr>
      <w:spacing w:before="0" w:after="240"/>
    </w:pPr>
    <w:rPr>
      <w:rFonts w:ascii="Arial" w:eastAsia="Times New Roman" w:hAnsi="Arial"/>
      <w:b/>
      <w:szCs w:val="20"/>
    </w:rPr>
  </w:style>
  <w:style w:type="paragraph" w:styleId="NoteHeading">
    <w:name w:val="Note Heading"/>
    <w:basedOn w:val="Normal"/>
    <w:next w:val="Normal"/>
    <w:link w:val="NoteHeadingChar"/>
    <w:uiPriority w:val="99"/>
    <w:pPr>
      <w:spacing w:before="0" w:after="240"/>
    </w:pPr>
    <w:rPr>
      <w:rFonts w:eastAsia="Times New Roman"/>
      <w:szCs w:val="20"/>
    </w:rPr>
  </w:style>
  <w:style w:type="character" w:customStyle="1" w:styleId="NoteHeadingChar">
    <w:name w:val="Note Heading Char"/>
    <w:basedOn w:val="DefaultParagraphFont"/>
    <w:link w:val="NoteHeading"/>
    <w:uiPriority w:val="99"/>
    <w:rPr>
      <w:rFonts w:ascii="Times New Roman" w:eastAsia="Times New Roman" w:hAnsi="Times New Roman" w:cs="Times New Roman"/>
      <w:sz w:val="24"/>
      <w:szCs w:val="20"/>
      <w:lang w:val="en-GB"/>
    </w:rPr>
  </w:style>
  <w:style w:type="paragraph" w:customStyle="1" w:styleId="NoteHead">
    <w:name w:val="NoteHead"/>
    <w:basedOn w:val="Normal"/>
    <w:next w:val="Subject"/>
    <w:pPr>
      <w:spacing w:before="720" w:after="720"/>
      <w:jc w:val="center"/>
    </w:pPr>
    <w:rPr>
      <w:rFonts w:eastAsia="Times New Roman"/>
      <w:b/>
      <w:smallCaps/>
      <w:szCs w:val="20"/>
    </w:rPr>
  </w:style>
  <w:style w:type="paragraph" w:customStyle="1" w:styleId="Subject">
    <w:name w:val="Subject"/>
    <w:basedOn w:val="Normal"/>
    <w:next w:val="Normal"/>
    <w:pPr>
      <w:spacing w:before="0" w:after="480"/>
      <w:ind w:left="1531" w:hanging="1531"/>
      <w:jc w:val="left"/>
    </w:pPr>
    <w:rPr>
      <w:rFonts w:eastAsia="Times New Roman"/>
      <w:b/>
      <w:szCs w:val="20"/>
    </w:rPr>
  </w:style>
  <w:style w:type="paragraph" w:customStyle="1" w:styleId="NoteList">
    <w:name w:val="NoteList"/>
    <w:basedOn w:val="Normal"/>
    <w:next w:val="Subject"/>
    <w:pPr>
      <w:tabs>
        <w:tab w:val="left" w:pos="5823"/>
      </w:tabs>
      <w:spacing w:before="720" w:after="720"/>
      <w:ind w:left="5104" w:hanging="3119"/>
      <w:jc w:val="left"/>
    </w:pPr>
    <w:rPr>
      <w:rFonts w:eastAsia="Times New Roman"/>
      <w:b/>
      <w:smallCaps/>
      <w:szCs w:val="20"/>
    </w:rPr>
  </w:style>
  <w:style w:type="paragraph" w:styleId="Salutation">
    <w:name w:val="Salutation"/>
    <w:basedOn w:val="Normal"/>
    <w:next w:val="Normal"/>
    <w:link w:val="SalutationChar"/>
    <w:uiPriority w:val="99"/>
    <w:pPr>
      <w:spacing w:before="0" w:after="240"/>
    </w:pPr>
    <w:rPr>
      <w:rFonts w:eastAsia="Times New Roman"/>
      <w:szCs w:val="20"/>
    </w:rPr>
  </w:style>
  <w:style w:type="character" w:customStyle="1" w:styleId="SalutationChar">
    <w:name w:val="Salutation Char"/>
    <w:basedOn w:val="DefaultParagraphFont"/>
    <w:link w:val="Salutation"/>
    <w:uiPriority w:val="99"/>
    <w:rPr>
      <w:rFonts w:ascii="Times New Roman" w:eastAsia="Times New Roman" w:hAnsi="Times New Roman" w:cs="Times New Roman"/>
      <w:sz w:val="24"/>
      <w:szCs w:val="20"/>
      <w:lang w:val="en-GB"/>
    </w:rPr>
  </w:style>
  <w:style w:type="paragraph" w:styleId="TableofAuthorities">
    <w:name w:val="table of authorities"/>
    <w:basedOn w:val="Normal"/>
    <w:next w:val="Normal"/>
    <w:uiPriority w:val="99"/>
    <w:pPr>
      <w:spacing w:before="0" w:after="240"/>
      <w:ind w:left="240" w:hanging="240"/>
    </w:pPr>
    <w:rPr>
      <w:rFonts w:eastAsia="Times New Roman"/>
      <w:szCs w:val="20"/>
    </w:rPr>
  </w:style>
  <w:style w:type="paragraph" w:styleId="TableofFigures">
    <w:name w:val="table of figures"/>
    <w:basedOn w:val="Normal"/>
    <w:next w:val="Normal"/>
    <w:uiPriority w:val="99"/>
    <w:pPr>
      <w:spacing w:before="0" w:after="240"/>
      <w:ind w:left="480" w:hanging="480"/>
    </w:pPr>
    <w:rPr>
      <w:rFonts w:eastAsia="Times New Roman"/>
      <w:szCs w:val="20"/>
    </w:rPr>
  </w:style>
  <w:style w:type="paragraph" w:styleId="TOAHeading">
    <w:name w:val="toa heading"/>
    <w:basedOn w:val="Normal"/>
    <w:next w:val="Normal"/>
    <w:uiPriority w:val="99"/>
    <w:pPr>
      <w:spacing w:after="240"/>
    </w:pPr>
    <w:rPr>
      <w:rFonts w:ascii="Arial" w:eastAsia="Times New Roman" w:hAnsi="Arial"/>
      <w:b/>
      <w:szCs w:val="20"/>
    </w:rPr>
  </w:style>
  <w:style w:type="paragraph" w:customStyle="1" w:styleId="YReferences">
    <w:name w:val="YReferences"/>
    <w:basedOn w:val="Normal"/>
    <w:next w:val="Normal"/>
    <w:pPr>
      <w:spacing w:before="0" w:after="480"/>
      <w:ind w:left="1531" w:hanging="1531"/>
    </w:pPr>
    <w:rPr>
      <w:rFonts w:eastAsia="Times New Roman"/>
      <w:szCs w:val="20"/>
    </w:rPr>
  </w:style>
  <w:style w:type="paragraph" w:customStyle="1" w:styleId="Contact">
    <w:name w:val="Contact"/>
    <w:basedOn w:val="Normal"/>
    <w:next w:val="Enclosures"/>
    <w:pPr>
      <w:spacing w:before="480" w:after="0"/>
      <w:ind w:left="567" w:hanging="567"/>
      <w:jc w:val="left"/>
    </w:pPr>
    <w:rPr>
      <w:rFonts w:eastAsia="Times New Roman"/>
      <w:szCs w:val="20"/>
    </w:rPr>
  </w:style>
  <w:style w:type="paragraph" w:customStyle="1" w:styleId="DisclaimerNotice">
    <w:name w:val="Disclaimer Notice"/>
    <w:basedOn w:val="Normal"/>
    <w:next w:val="AddressTR"/>
    <w:pPr>
      <w:spacing w:before="0" w:after="240"/>
      <w:ind w:left="5103"/>
      <w:jc w:val="left"/>
    </w:pPr>
    <w:rPr>
      <w:rFonts w:eastAsia="Times New Roman"/>
      <w:i/>
      <w:sz w:val="20"/>
      <w:szCs w:val="20"/>
    </w:rPr>
  </w:style>
  <w:style w:type="paragraph" w:customStyle="1" w:styleId="Disclaimer">
    <w:name w:val="Disclaimer"/>
    <w:basedOn w:val="Normal"/>
    <w:pPr>
      <w:keepLines/>
      <w:pBdr>
        <w:top w:val="single" w:sz="4" w:space="1" w:color="auto"/>
      </w:pBdr>
      <w:spacing w:before="480" w:after="0"/>
    </w:pPr>
    <w:rPr>
      <w:rFonts w:eastAsia="Times New Roman"/>
      <w:i/>
      <w:szCs w:val="20"/>
    </w:rPr>
  </w:style>
  <w:style w:type="paragraph" w:customStyle="1" w:styleId="DisclaimerSJ">
    <w:name w:val="Disclaimer_SJ"/>
    <w:basedOn w:val="Normal"/>
    <w:next w:val="Normal"/>
    <w:pPr>
      <w:spacing w:before="0" w:after="0"/>
    </w:pPr>
    <w:rPr>
      <w:rFonts w:ascii="Arial" w:eastAsia="Times New Roman" w:hAnsi="Arial"/>
      <w:b/>
      <w:sz w:val="16"/>
      <w:szCs w:val="20"/>
    </w:rPr>
  </w:style>
  <w:style w:type="paragraph" w:customStyle="1" w:styleId="ZCom">
    <w:name w:val="Z_Com"/>
    <w:basedOn w:val="Normal"/>
    <w:next w:val="ZDGName"/>
    <w:pPr>
      <w:widowControl w:val="0"/>
      <w:autoSpaceDE w:val="0"/>
      <w:autoSpaceDN w:val="0"/>
      <w:spacing w:before="0" w:after="0"/>
      <w:ind w:right="85"/>
    </w:pPr>
    <w:rPr>
      <w:rFonts w:ascii="Arial" w:eastAsia="Times New Roman" w:hAnsi="Arial" w:cs="Arial"/>
      <w:szCs w:val="24"/>
      <w:lang w:eastAsia="en-GB"/>
    </w:rPr>
  </w:style>
  <w:style w:type="paragraph" w:customStyle="1" w:styleId="ZDGName">
    <w:name w:val="Z_DGName"/>
    <w:basedOn w:val="Normal"/>
    <w:pPr>
      <w:widowControl w:val="0"/>
      <w:autoSpaceDE w:val="0"/>
      <w:autoSpaceDN w:val="0"/>
      <w:spacing w:before="0" w:after="0"/>
      <w:ind w:right="85"/>
      <w:jc w:val="left"/>
    </w:pPr>
    <w:rPr>
      <w:rFonts w:ascii="Arial" w:eastAsia="Times New Roman" w:hAnsi="Arial" w:cs="Arial"/>
      <w:sz w:val="16"/>
      <w:szCs w:val="16"/>
      <w:lang w:eastAsia="en-GB"/>
    </w:rPr>
  </w:style>
  <w:style w:type="character" w:customStyle="1" w:styleId="CRMarker">
    <w:name w:val="CR Marker"/>
    <w:rPr>
      <w:rFonts w:ascii="Wingdings" w:hAnsi="Wingdings" w:cs="Wingdings"/>
    </w:rPr>
  </w:style>
  <w:style w:type="paragraph" w:customStyle="1" w:styleId="CRSeparator">
    <w:name w:val="CR Separator"/>
    <w:basedOn w:val="Normal"/>
    <w:next w:val="CRReference"/>
    <w:pPr>
      <w:keepNext/>
      <w:pBdr>
        <w:top w:val="single" w:sz="4" w:space="1" w:color="auto"/>
      </w:pBdr>
      <w:spacing w:before="0" w:after="0"/>
    </w:pPr>
    <w:rPr>
      <w:rFonts w:eastAsia="Times New Roman"/>
      <w:szCs w:val="24"/>
      <w:lang w:eastAsia="en-GB"/>
    </w:rPr>
  </w:style>
  <w:style w:type="paragraph" w:customStyle="1" w:styleId="CRReference">
    <w:name w:val="CR Reference"/>
    <w:basedOn w:val="Normal"/>
    <w:pPr>
      <w:keepNext/>
      <w:pBdr>
        <w:top w:val="single" w:sz="4" w:space="1" w:color="auto"/>
        <w:left w:val="single" w:sz="4" w:space="4" w:color="auto"/>
        <w:bottom w:val="single" w:sz="4" w:space="1" w:color="auto"/>
        <w:right w:val="single" w:sz="4" w:space="4" w:color="auto"/>
      </w:pBdr>
      <w:spacing w:before="0" w:after="0"/>
      <w:ind w:left="5670"/>
      <w:jc w:val="left"/>
    </w:pPr>
    <w:rPr>
      <w:rFonts w:eastAsia="Times New Roman"/>
      <w:szCs w:val="24"/>
      <w:lang w:eastAsia="en-GB"/>
    </w:rPr>
  </w:style>
  <w:style w:type="character" w:customStyle="1" w:styleId="CRRefNum">
    <w:name w:val="CR RefNum"/>
    <w:rPr>
      <w:rFonts w:cs="Times New Roman"/>
      <w:vertAlign w:val="subscript"/>
    </w:rPr>
  </w:style>
  <w:style w:type="paragraph" w:customStyle="1" w:styleId="CRParaDeleted">
    <w:name w:val="CR ParaDeleted"/>
    <w:basedOn w:val="Normal"/>
    <w:next w:val="Normal"/>
    <w:rPr>
      <w:rFonts w:eastAsia="Times New Roman"/>
      <w:szCs w:val="24"/>
      <w:lang w:eastAsia="en-GB"/>
    </w:rPr>
  </w:style>
  <w:style w:type="character" w:customStyle="1" w:styleId="CRTextDeleted">
    <w:name w:val="CR TextDeleted"/>
    <w:rPr>
      <w:rFonts w:cs="Times New Roman"/>
    </w:rPr>
  </w:style>
  <w:style w:type="paragraph" w:customStyle="1" w:styleId="Titredumodificateur">
    <w:name w:val="Titre du modificateur"/>
    <w:basedOn w:val="Normal"/>
    <w:next w:val="Annexetitrefichefinacte"/>
    <w:pPr>
      <w:spacing w:before="240" w:after="60"/>
      <w:jc w:val="left"/>
    </w:pPr>
    <w:rPr>
      <w:rFonts w:eastAsia="Times New Roman"/>
      <w:b/>
      <w:bCs/>
      <w:szCs w:val="24"/>
      <w:lang w:val="en-US" w:eastAsia="en-GB"/>
    </w:rPr>
  </w:style>
  <w:style w:type="paragraph" w:customStyle="1" w:styleId="Referencedumodificateur">
    <w:name w:val="Reference du modificateur"/>
    <w:basedOn w:val="Normal"/>
    <w:next w:val="Annexetitrefichefinglobale"/>
    <w:pPr>
      <w:spacing w:before="0"/>
      <w:jc w:val="left"/>
    </w:pPr>
    <w:rPr>
      <w:rFonts w:eastAsia="Times New Roman"/>
      <w:szCs w:val="24"/>
      <w:lang w:val="en-US" w:eastAsia="en-GB"/>
    </w:rPr>
  </w:style>
  <w:style w:type="paragraph" w:styleId="Revision">
    <w:name w:val="Revision"/>
    <w:hidden/>
    <w:uiPriority w:val="99"/>
    <w:pPr>
      <w:spacing w:after="0" w:line="240" w:lineRule="auto"/>
    </w:pPr>
    <w:rPr>
      <w:rFonts w:ascii="Times New Roman" w:eastAsia="Times New Roman" w:hAnsi="Times New Roman" w:cs="Times New Roman"/>
      <w:sz w:val="24"/>
      <w:szCs w:val="24"/>
      <w:lang w:val="en-GB" w:eastAsia="en-GB"/>
    </w:rPr>
  </w:style>
  <w:style w:type="paragraph" w:customStyle="1" w:styleId="PargrafodaLista">
    <w:name w:val="Parágrafo da Lista"/>
    <w:basedOn w:val="Normal"/>
    <w:pPr>
      <w:spacing w:before="0" w:after="0"/>
      <w:ind w:left="708"/>
      <w:jc w:val="center"/>
    </w:pPr>
    <w:rPr>
      <w:rFonts w:eastAsia="Times New Roman"/>
      <w:sz w:val="20"/>
      <w:szCs w:val="20"/>
      <w:lang w:val="pt-PT" w:eastAsia="pt-PT"/>
    </w:rPr>
  </w:style>
  <w:style w:type="paragraph" w:customStyle="1" w:styleId="SubsectionTitle">
    <w:name w:val="SubsectionTitle"/>
    <w:basedOn w:val="SectionTitle"/>
    <w:rPr>
      <w:rFonts w:eastAsia="Times New Roman"/>
      <w:b w:val="0"/>
      <w:szCs w:val="28"/>
      <w:lang w:val="en" w:eastAsia="en-GB"/>
    </w:rPr>
  </w:style>
  <w:style w:type="character" w:customStyle="1" w:styleId="SectionTitleChar">
    <w:name w:val="SectionTitle Char"/>
    <w:rPr>
      <w:rFonts w:cs="Times New Roman"/>
      <w:b/>
      <w:bCs/>
      <w:smallCaps/>
      <w:sz w:val="28"/>
      <w:szCs w:val="28"/>
      <w:lang w:val="en-GB" w:eastAsia="en-GB" w:bidi="ar-SA"/>
    </w:rPr>
  </w:style>
  <w:style w:type="character" w:customStyle="1" w:styleId="SubsectionTitleChar">
    <w:name w:val="SubsectionTitle Char"/>
    <w:rPr>
      <w:rFonts w:cs="Times New Roman"/>
      <w:b/>
      <w:bCs/>
      <w:smallCaps/>
      <w:sz w:val="28"/>
      <w:szCs w:val="28"/>
      <w:lang w:val="en" w:eastAsia="en-GB" w:bidi="ar-SA"/>
    </w:rPr>
  </w:style>
  <w:style w:type="character" w:customStyle="1" w:styleId="Text1Char1">
    <w:name w:val="Text 1 Char1"/>
    <w:rPr>
      <w:rFonts w:cs="Times New Roman"/>
      <w:sz w:val="24"/>
      <w:szCs w:val="24"/>
      <w:lang w:val="en-GB" w:eastAsia="en-GB" w:bidi="ar-SA"/>
    </w:rPr>
  </w:style>
  <w:style w:type="paragraph" w:customStyle="1" w:styleId="EntInstit">
    <w:name w:val="EntInstit"/>
    <w:basedOn w:val="Normal"/>
    <w:pPr>
      <w:widowControl w:val="0"/>
      <w:spacing w:before="0" w:after="0"/>
      <w:jc w:val="right"/>
    </w:pPr>
    <w:rPr>
      <w:rFonts w:eastAsia="Times New Roman"/>
      <w:b/>
      <w:szCs w:val="20"/>
      <w:lang w:eastAsia="fr-BE"/>
    </w:rPr>
  </w:style>
  <w:style w:type="paragraph" w:customStyle="1" w:styleId="EntRefer">
    <w:name w:val="EntRefer"/>
    <w:basedOn w:val="Normal"/>
    <w:pPr>
      <w:widowControl w:val="0"/>
      <w:spacing w:before="0" w:after="0"/>
      <w:jc w:val="left"/>
    </w:pPr>
    <w:rPr>
      <w:rFonts w:eastAsia="Times New Roman"/>
      <w:b/>
      <w:szCs w:val="20"/>
      <w:lang w:eastAsia="fr-BE"/>
    </w:rPr>
  </w:style>
  <w:style w:type="paragraph" w:customStyle="1" w:styleId="Par-number1">
    <w:name w:val="Par-number 1)"/>
    <w:basedOn w:val="Normal"/>
    <w:next w:val="Normal"/>
    <w:pPr>
      <w:widowControl w:val="0"/>
      <w:numPr>
        <w:numId w:val="7"/>
      </w:numPr>
      <w:tabs>
        <w:tab w:val="num" w:pos="850"/>
      </w:tabs>
      <w:spacing w:before="0" w:after="0" w:line="360" w:lineRule="auto"/>
      <w:ind w:left="850" w:hanging="850"/>
      <w:jc w:val="left"/>
    </w:pPr>
    <w:rPr>
      <w:rFonts w:eastAsia="Times New Roman"/>
      <w:szCs w:val="20"/>
      <w:lang w:eastAsia="fr-BE"/>
    </w:rPr>
  </w:style>
  <w:style w:type="paragraph" w:customStyle="1" w:styleId="EntEmet">
    <w:name w:val="EntEmet"/>
    <w:basedOn w:val="Normal"/>
    <w:pPr>
      <w:widowControl w:val="0"/>
      <w:tabs>
        <w:tab w:val="left" w:pos="284"/>
        <w:tab w:val="num" w:pos="360"/>
        <w:tab w:val="left" w:pos="567"/>
        <w:tab w:val="left" w:pos="851"/>
        <w:tab w:val="left" w:pos="1134"/>
        <w:tab w:val="left" w:pos="1418"/>
      </w:tabs>
      <w:spacing w:before="40" w:after="0"/>
      <w:jc w:val="left"/>
    </w:pPr>
    <w:rPr>
      <w:rFonts w:eastAsia="Times New Roman"/>
      <w:szCs w:val="20"/>
      <w:lang w:eastAsia="fr-BE"/>
    </w:rPr>
  </w:style>
  <w:style w:type="paragraph" w:customStyle="1" w:styleId="Par-bullet">
    <w:name w:val="Par-bullet"/>
    <w:basedOn w:val="Normal"/>
    <w:next w:val="Normal"/>
    <w:pPr>
      <w:widowControl w:val="0"/>
      <w:numPr>
        <w:numId w:val="24"/>
      </w:numPr>
      <w:tabs>
        <w:tab w:val="clear" w:pos="567"/>
        <w:tab w:val="num" w:pos="480"/>
      </w:tabs>
      <w:spacing w:before="0" w:after="0" w:line="360" w:lineRule="auto"/>
      <w:ind w:left="480" w:hanging="480"/>
      <w:jc w:val="left"/>
    </w:pPr>
    <w:rPr>
      <w:rFonts w:eastAsia="Times New Roman"/>
      <w:szCs w:val="20"/>
      <w:lang w:eastAsia="fr-BE"/>
    </w:rPr>
  </w:style>
  <w:style w:type="paragraph" w:customStyle="1" w:styleId="Par-equal">
    <w:name w:val="Par-equal"/>
    <w:basedOn w:val="Normal"/>
    <w:next w:val="Normal"/>
    <w:pPr>
      <w:widowControl w:val="0"/>
      <w:tabs>
        <w:tab w:val="num" w:pos="1134"/>
        <w:tab w:val="num" w:pos="1560"/>
      </w:tabs>
      <w:spacing w:before="0" w:after="0" w:line="360" w:lineRule="auto"/>
      <w:ind w:left="1560" w:hanging="709"/>
      <w:jc w:val="left"/>
    </w:pPr>
    <w:rPr>
      <w:rFonts w:eastAsia="Times New Roman"/>
      <w:szCs w:val="20"/>
      <w:lang w:eastAsia="fr-BE"/>
    </w:rPr>
  </w:style>
  <w:style w:type="paragraph" w:customStyle="1" w:styleId="Par-number11">
    <w:name w:val="Par-number (1)"/>
    <w:basedOn w:val="Normal"/>
    <w:next w:val="Normal"/>
    <w:pPr>
      <w:widowControl w:val="0"/>
      <w:tabs>
        <w:tab w:val="num" w:pos="709"/>
        <w:tab w:val="num" w:pos="1209"/>
      </w:tabs>
      <w:spacing w:before="0" w:after="0" w:line="360" w:lineRule="auto"/>
      <w:ind w:left="709" w:hanging="709"/>
      <w:jc w:val="left"/>
    </w:pPr>
    <w:rPr>
      <w:rFonts w:eastAsia="Times New Roman"/>
      <w:szCs w:val="20"/>
      <w:lang w:eastAsia="fr-BE"/>
    </w:rPr>
  </w:style>
  <w:style w:type="paragraph" w:customStyle="1" w:styleId="Par-number10">
    <w:name w:val="Par-number 1."/>
    <w:basedOn w:val="Normal"/>
    <w:next w:val="Normal"/>
    <w:pPr>
      <w:widowControl w:val="0"/>
      <w:numPr>
        <w:numId w:val="25"/>
      </w:numPr>
      <w:tabs>
        <w:tab w:val="clear" w:pos="567"/>
        <w:tab w:val="num" w:pos="1360"/>
      </w:tabs>
      <w:spacing w:before="0" w:after="0" w:line="360" w:lineRule="auto"/>
      <w:ind w:left="1360" w:hanging="283"/>
      <w:jc w:val="left"/>
    </w:pPr>
    <w:rPr>
      <w:rFonts w:eastAsia="Times New Roman"/>
      <w:szCs w:val="20"/>
      <w:lang w:eastAsia="fr-BE"/>
    </w:rPr>
  </w:style>
  <w:style w:type="paragraph" w:customStyle="1" w:styleId="Par-numberI0">
    <w:name w:val="Par-number I."/>
    <w:basedOn w:val="Normal"/>
    <w:next w:val="Normal"/>
    <w:pPr>
      <w:widowControl w:val="0"/>
      <w:numPr>
        <w:numId w:val="26"/>
      </w:numPr>
      <w:spacing w:before="0" w:after="0" w:line="360" w:lineRule="auto"/>
      <w:jc w:val="left"/>
    </w:pPr>
    <w:rPr>
      <w:rFonts w:eastAsia="Times New Roman"/>
      <w:szCs w:val="20"/>
      <w:lang w:eastAsia="fr-BE"/>
    </w:rPr>
  </w:style>
  <w:style w:type="paragraph" w:customStyle="1" w:styleId="Par-dash">
    <w:name w:val="Par-dash"/>
    <w:basedOn w:val="Normal"/>
    <w:next w:val="Normal"/>
    <w:pPr>
      <w:widowControl w:val="0"/>
      <w:numPr>
        <w:numId w:val="27"/>
      </w:numPr>
      <w:spacing w:before="0" w:after="0" w:line="360" w:lineRule="auto"/>
      <w:jc w:val="left"/>
    </w:pPr>
    <w:rPr>
      <w:rFonts w:eastAsia="Times New Roman"/>
      <w:szCs w:val="20"/>
      <w:lang w:eastAsia="fr-BE"/>
    </w:rPr>
  </w:style>
  <w:style w:type="paragraph" w:customStyle="1" w:styleId="EntLogo">
    <w:name w:val="EntLogo"/>
    <w:basedOn w:val="Normal"/>
    <w:next w:val="EntInstit"/>
    <w:pPr>
      <w:widowControl w:val="0"/>
      <w:tabs>
        <w:tab w:val="num" w:pos="1134"/>
        <w:tab w:val="num" w:pos="1560"/>
      </w:tabs>
      <w:spacing w:before="0" w:after="0" w:line="360" w:lineRule="auto"/>
      <w:ind w:left="1134" w:hanging="283"/>
      <w:jc w:val="left"/>
    </w:pPr>
    <w:rPr>
      <w:rFonts w:eastAsia="Times New Roman"/>
      <w:b/>
      <w:szCs w:val="20"/>
      <w:lang w:eastAsia="fr-BE"/>
    </w:rPr>
  </w:style>
  <w:style w:type="paragraph" w:customStyle="1" w:styleId="Par-numberA">
    <w:name w:val="Par-number A."/>
    <w:basedOn w:val="Normal"/>
    <w:next w:val="Normal"/>
    <w:pPr>
      <w:widowControl w:val="0"/>
      <w:numPr>
        <w:numId w:val="8"/>
      </w:numPr>
      <w:tabs>
        <w:tab w:val="num" w:pos="1134"/>
      </w:tabs>
      <w:spacing w:before="0" w:after="0" w:line="360" w:lineRule="auto"/>
      <w:ind w:left="1134" w:hanging="283"/>
      <w:jc w:val="left"/>
    </w:pPr>
    <w:rPr>
      <w:rFonts w:eastAsia="Times New Roman"/>
      <w:szCs w:val="20"/>
      <w:lang w:eastAsia="fr-BE"/>
    </w:rPr>
  </w:style>
  <w:style w:type="paragraph" w:customStyle="1" w:styleId="AC">
    <w:name w:val="AC"/>
    <w:basedOn w:val="Normal"/>
    <w:next w:val="Normal"/>
    <w:pPr>
      <w:widowControl w:val="0"/>
      <w:spacing w:before="0" w:after="0" w:line="360" w:lineRule="auto"/>
      <w:jc w:val="left"/>
    </w:pPr>
    <w:rPr>
      <w:rFonts w:eastAsia="Times New Roman"/>
      <w:b/>
      <w:sz w:val="40"/>
      <w:szCs w:val="20"/>
      <w:lang w:eastAsia="fr-BE"/>
    </w:rPr>
  </w:style>
  <w:style w:type="paragraph" w:customStyle="1" w:styleId="Par-numberi">
    <w:name w:val="Par-number (i)"/>
    <w:basedOn w:val="Normal"/>
    <w:next w:val="Normal"/>
    <w:pPr>
      <w:widowControl w:val="0"/>
      <w:numPr>
        <w:numId w:val="5"/>
      </w:numPr>
      <w:tabs>
        <w:tab w:val="left" w:pos="567"/>
      </w:tabs>
      <w:spacing w:before="0" w:after="0" w:line="360" w:lineRule="auto"/>
      <w:jc w:val="left"/>
    </w:pPr>
    <w:rPr>
      <w:rFonts w:eastAsia="Times New Roman"/>
      <w:szCs w:val="20"/>
      <w:lang w:eastAsia="fr-BE"/>
    </w:rPr>
  </w:style>
  <w:style w:type="paragraph" w:customStyle="1" w:styleId="Par-numbera0">
    <w:name w:val="Par-number (a)"/>
    <w:basedOn w:val="Normal"/>
    <w:next w:val="Normal"/>
    <w:pPr>
      <w:widowControl w:val="0"/>
      <w:numPr>
        <w:numId w:val="6"/>
      </w:numPr>
      <w:tabs>
        <w:tab w:val="num" w:pos="360"/>
      </w:tabs>
      <w:spacing w:before="0" w:after="0" w:line="360" w:lineRule="auto"/>
      <w:ind w:left="360"/>
      <w:jc w:val="left"/>
    </w:pPr>
    <w:rPr>
      <w:rFonts w:eastAsia="Times New Roman"/>
      <w:szCs w:val="20"/>
      <w:lang w:eastAsia="fr-BE"/>
    </w:rPr>
  </w:style>
  <w:style w:type="character" w:customStyle="1" w:styleId="DontTranslate">
    <w:name w:val="DontTranslate"/>
    <w:rPr>
      <w:rFonts w:cs="Times New Roman"/>
      <w:color w:val="FF0000"/>
    </w:rPr>
  </w:style>
  <w:style w:type="paragraph" w:customStyle="1" w:styleId="AddReference">
    <w:name w:val="Add Reference"/>
    <w:basedOn w:val="Normal"/>
    <w:pPr>
      <w:widowControl w:val="0"/>
      <w:pBdr>
        <w:top w:val="single" w:sz="4" w:space="1" w:color="auto"/>
        <w:left w:val="single" w:sz="4" w:space="4" w:color="auto"/>
        <w:bottom w:val="single" w:sz="4" w:space="1" w:color="auto"/>
        <w:right w:val="single" w:sz="4" w:space="4" w:color="auto"/>
      </w:pBdr>
      <w:spacing w:before="0" w:after="0"/>
      <w:ind w:left="7655" w:right="-454"/>
      <w:jc w:val="left"/>
    </w:pPr>
    <w:rPr>
      <w:rFonts w:eastAsia="Times New Roman"/>
      <w:i/>
      <w:sz w:val="20"/>
      <w:szCs w:val="20"/>
    </w:rPr>
  </w:style>
  <w:style w:type="character" w:customStyle="1" w:styleId="ManualNumPar1Char">
    <w:name w:val="Manual NumPar 1 Char"/>
    <w:rPr>
      <w:rFonts w:cs="Times New Roman"/>
      <w:sz w:val="24"/>
      <w:szCs w:val="24"/>
      <w:lang w:val="en-GB" w:eastAsia="zh-CN" w:bidi="ar-SA"/>
    </w:rPr>
  </w:style>
  <w:style w:type="character" w:customStyle="1" w:styleId="NormalCenteredChar">
    <w:name w:val="Normal Centered Char"/>
    <w:rPr>
      <w:rFonts w:cs="Times New Roman"/>
      <w:sz w:val="24"/>
      <w:szCs w:val="24"/>
      <w:lang w:val="en-GB" w:eastAsia="zh-CN" w:bidi="ar-SA"/>
    </w:rPr>
  </w:style>
  <w:style w:type="character" w:customStyle="1" w:styleId="Text2Char">
    <w:name w:val="Text 2 Char"/>
    <w:rPr>
      <w:rFonts w:cs="Times New Roman"/>
      <w:sz w:val="24"/>
      <w:szCs w:val="24"/>
      <w:lang w:val="en-GB" w:eastAsia="zh-CN" w:bidi="ar-SA"/>
    </w:rPr>
  </w:style>
  <w:style w:type="character" w:customStyle="1" w:styleId="TitrearticleChar">
    <w:name w:val="Titre article Char"/>
    <w:rPr>
      <w:rFonts w:cs="Times New Roman"/>
      <w:i/>
      <w:snapToGrid w:val="0"/>
      <w:sz w:val="24"/>
      <w:szCs w:val="24"/>
      <w:lang w:val="en-GB" w:eastAsia="en-US" w:bidi="ar-SA"/>
    </w:rPr>
  </w:style>
  <w:style w:type="character" w:customStyle="1" w:styleId="Point0Char">
    <w:name w:val="Point 0 Char"/>
    <w:rPr>
      <w:rFonts w:cs="Times New Roman"/>
      <w:sz w:val="24"/>
      <w:szCs w:val="24"/>
      <w:lang w:val="en-GB" w:eastAsia="zh-CN" w:bidi="ar-SA"/>
    </w:rPr>
  </w:style>
  <w:style w:type="character" w:customStyle="1" w:styleId="ManualNumPar3Char">
    <w:name w:val="Manual NumPar 3 Char"/>
    <w:rPr>
      <w:rFonts w:cs="Times New Roman"/>
      <w:sz w:val="24"/>
      <w:szCs w:val="24"/>
      <w:lang w:val="en-GB" w:eastAsia="zh-CN" w:bidi="ar-SA"/>
    </w:rPr>
  </w:style>
  <w:style w:type="character" w:customStyle="1" w:styleId="Point2Char">
    <w:name w:val="Point 2 Char"/>
    <w:rPr>
      <w:rFonts w:cs="Times New Roman"/>
      <w:sz w:val="24"/>
      <w:szCs w:val="24"/>
      <w:lang w:val="en-GB" w:eastAsia="zh-CN" w:bidi="ar-SA"/>
    </w:rPr>
  </w:style>
  <w:style w:type="character" w:customStyle="1" w:styleId="Text1Char">
    <w:name w:val="Text 1 Char"/>
    <w:locked/>
    <w:rPr>
      <w:rFonts w:cs="Times New Roman"/>
      <w:sz w:val="24"/>
      <w:szCs w:val="24"/>
      <w:lang w:val="en-GB" w:eastAsia="zh-CN" w:bidi="ar-SA"/>
    </w:rPr>
  </w:style>
  <w:style w:type="paragraph" w:customStyle="1" w:styleId="Style1">
    <w:name w:val="Style1"/>
    <w:basedOn w:val="Tiret1"/>
    <w:pPr>
      <w:numPr>
        <w:numId w:val="0"/>
      </w:numPr>
      <w:tabs>
        <w:tab w:val="num" w:pos="850"/>
        <w:tab w:val="num" w:pos="1134"/>
      </w:tabs>
      <w:spacing w:before="0"/>
      <w:ind w:left="850" w:hanging="850"/>
    </w:pPr>
    <w:rPr>
      <w:rFonts w:eastAsia="Times New Roman"/>
      <w:i/>
      <w:szCs w:val="20"/>
    </w:rPr>
  </w:style>
  <w:style w:type="paragraph" w:customStyle="1" w:styleId="Style2">
    <w:name w:val="Style2"/>
    <w:basedOn w:val="Tiret1"/>
    <w:pPr>
      <w:numPr>
        <w:numId w:val="0"/>
      </w:numPr>
      <w:tabs>
        <w:tab w:val="num" w:pos="850"/>
        <w:tab w:val="num" w:pos="1134"/>
      </w:tabs>
      <w:spacing w:before="0"/>
      <w:ind w:left="850" w:hanging="850"/>
    </w:pPr>
    <w:rPr>
      <w:rFonts w:eastAsia="Times New Roman"/>
      <w:i/>
      <w:szCs w:val="20"/>
    </w:rPr>
  </w:style>
  <w:style w:type="paragraph" w:customStyle="1" w:styleId="StylePoint1Before6pt">
    <w:name w:val="Style Point 1 + Before:  6 pt"/>
    <w:basedOn w:val="Point1"/>
    <w:pPr>
      <w:ind w:left="1134"/>
    </w:pPr>
    <w:rPr>
      <w:rFonts w:eastAsia="Times New Roman"/>
      <w:iCs/>
      <w:szCs w:val="20"/>
    </w:rPr>
  </w:style>
  <w:style w:type="paragraph" w:customStyle="1" w:styleId="StyleTiret0Before6ptAfter6pt">
    <w:name w:val="Style Tiret 0 + Before:  6 pt After:  6 pt"/>
    <w:basedOn w:val="Tiret0"/>
    <w:pPr>
      <w:numPr>
        <w:numId w:val="0"/>
      </w:numPr>
      <w:tabs>
        <w:tab w:val="num" w:pos="567"/>
        <w:tab w:val="num" w:pos="1134"/>
        <w:tab w:val="num" w:pos="1492"/>
        <w:tab w:val="num" w:pos="1800"/>
      </w:tabs>
      <w:ind w:left="567" w:hanging="567"/>
    </w:pPr>
    <w:rPr>
      <w:rFonts w:eastAsia="Times New Roman"/>
      <w:szCs w:val="20"/>
      <w:lang w:eastAsia="zh-CN"/>
    </w:rPr>
  </w:style>
  <w:style w:type="character" w:customStyle="1" w:styleId="NumPar2Char">
    <w:name w:val="NumPar 2 Char"/>
    <w:rPr>
      <w:rFonts w:cs="Times New Roman"/>
      <w:sz w:val="24"/>
      <w:szCs w:val="24"/>
      <w:lang w:val="en-GB" w:eastAsia="zh-CN" w:bidi="ar-SA"/>
    </w:rPr>
  </w:style>
  <w:style w:type="paragraph" w:customStyle="1" w:styleId="NormalConseil">
    <w:name w:val="NormalConseil"/>
    <w:basedOn w:val="Normal"/>
    <w:pPr>
      <w:spacing w:before="0" w:after="0"/>
      <w:jc w:val="left"/>
    </w:pPr>
    <w:rPr>
      <w:rFonts w:eastAsia="Times New Roman"/>
      <w:szCs w:val="20"/>
      <w:lang w:eastAsia="fr-BE"/>
    </w:rPr>
  </w:style>
  <w:style w:type="paragraph" w:customStyle="1" w:styleId="FooterConseil">
    <w:name w:val="FooterConseil"/>
    <w:basedOn w:val="NormalConseil"/>
    <w:pPr>
      <w:tabs>
        <w:tab w:val="center" w:pos="4820"/>
        <w:tab w:val="center" w:pos="7371"/>
        <w:tab w:val="right" w:pos="9639"/>
      </w:tabs>
    </w:pPr>
  </w:style>
  <w:style w:type="character" w:customStyle="1" w:styleId="TOCHeadingChar">
    <w:name w:val="TOC Heading Char"/>
    <w:rPr>
      <w:rFonts w:cs="Times New Roman"/>
      <w:b/>
      <w:sz w:val="24"/>
      <w:szCs w:val="24"/>
      <w:lang w:val="en-GB" w:eastAsia="zh-CN" w:bidi="ar-SA"/>
    </w:rPr>
  </w:style>
  <w:style w:type="paragraph" w:customStyle="1" w:styleId="ListNumbenormalr">
    <w:name w:val="List Numbenormalr"/>
    <w:basedOn w:val="ListNumber"/>
    <w:pPr>
      <w:numPr>
        <w:numId w:val="0"/>
      </w:numPr>
      <w:tabs>
        <w:tab w:val="num" w:pos="850"/>
      </w:tabs>
      <w:ind w:left="1004" w:hanging="360"/>
    </w:pPr>
    <w:rPr>
      <w:lang w:eastAsia="de-DE"/>
    </w:rPr>
  </w:style>
  <w:style w:type="character" w:customStyle="1" w:styleId="ListNumber1Char">
    <w:name w:val="List Number 1 Char"/>
  </w:style>
  <w:style w:type="character" w:customStyle="1" w:styleId="TitreobjetChar">
    <w:name w:val="Titre objet Char"/>
    <w:rPr>
      <w:rFonts w:cs="Times New Roman"/>
      <w:b/>
      <w:bCs/>
      <w:color w:val="FF6600"/>
      <w:sz w:val="24"/>
      <w:szCs w:val="24"/>
      <w:lang w:val="en-GB" w:eastAsia="en-GB" w:bidi="ar-SA"/>
    </w:rPr>
  </w:style>
  <w:style w:type="paragraph" w:customStyle="1" w:styleId="Numberedparagraph">
    <w:name w:val="Numbered paragraph"/>
    <w:basedOn w:val="Normal"/>
    <w:rPr>
      <w:rFonts w:eastAsia="Times New Roman"/>
      <w:szCs w:val="24"/>
      <w:lang w:eastAsia="de-DE"/>
    </w:rPr>
  </w:style>
  <w:style w:type="paragraph" w:customStyle="1" w:styleId="Nemberedparagraph">
    <w:name w:val="Nembered paragraph"/>
    <w:basedOn w:val="Normal"/>
    <w:pPr>
      <w:numPr>
        <w:numId w:val="28"/>
      </w:numPr>
    </w:pPr>
    <w:rPr>
      <w:rFonts w:eastAsia="Times New Roman"/>
      <w:szCs w:val="24"/>
      <w:lang w:eastAsia="de-DE"/>
    </w:rPr>
  </w:style>
  <w:style w:type="paragraph" w:customStyle="1" w:styleId="Paragraphnumbered">
    <w:name w:val="Paragraph numbered"/>
    <w:basedOn w:val="Normal"/>
    <w:rPr>
      <w:rFonts w:eastAsia="Times New Roman"/>
      <w:szCs w:val="24"/>
      <w:lang w:eastAsia="de-DE"/>
    </w:rPr>
  </w:style>
  <w:style w:type="paragraph" w:customStyle="1" w:styleId="Neumberedparagraph">
    <w:name w:val="Neumbered paragraph"/>
    <w:basedOn w:val="Normal"/>
    <w:rPr>
      <w:rFonts w:eastAsia="Times New Roman"/>
      <w:szCs w:val="24"/>
      <w:lang w:eastAsia="de-DE"/>
    </w:rPr>
  </w:style>
  <w:style w:type="paragraph" w:customStyle="1" w:styleId="Paragraphnembered">
    <w:name w:val="Paragraph nembered"/>
    <w:basedOn w:val="Normal"/>
    <w:pPr>
      <w:ind w:left="340" w:hanging="340"/>
    </w:pPr>
    <w:rPr>
      <w:rFonts w:eastAsia="Times New Roman"/>
      <w:szCs w:val="24"/>
    </w:rPr>
  </w:style>
  <w:style w:type="paragraph" w:customStyle="1" w:styleId="Numberedparagarph">
    <w:name w:val="Numbered paragarph"/>
    <w:basedOn w:val="Normal"/>
    <w:rPr>
      <w:rFonts w:eastAsia="Times New Roman"/>
      <w:szCs w:val="24"/>
      <w:lang w:eastAsia="de-DE"/>
    </w:rPr>
  </w:style>
  <w:style w:type="character" w:customStyle="1" w:styleId="Tiret2Char">
    <w:name w:val="Tiret 2 Char"/>
    <w:rPr>
      <w:rFonts w:cs="Times New Roman"/>
      <w:sz w:val="24"/>
      <w:szCs w:val="24"/>
      <w:lang w:val="en-GB" w:eastAsia="en-GB" w:bidi="ar-SA"/>
    </w:rPr>
  </w:style>
  <w:style w:type="paragraph" w:customStyle="1" w:styleId="listdash10">
    <w:name w:val="listdash1"/>
    <w:basedOn w:val="Normal"/>
    <w:pPr>
      <w:tabs>
        <w:tab w:val="num" w:pos="360"/>
        <w:tab w:val="num" w:pos="1134"/>
        <w:tab w:val="num" w:pos="1492"/>
      </w:tabs>
      <w:spacing w:before="0" w:after="240"/>
      <w:ind w:left="1134" w:hanging="283"/>
    </w:pPr>
    <w:rPr>
      <w:rFonts w:eastAsia="Times New Roman"/>
      <w:szCs w:val="24"/>
      <w:lang w:eastAsia="en-GB"/>
    </w:rPr>
  </w:style>
  <w:style w:type="paragraph" w:customStyle="1" w:styleId="listdash">
    <w:name w:val="listdash"/>
    <w:basedOn w:val="Normal"/>
    <w:pPr>
      <w:numPr>
        <w:numId w:val="9"/>
      </w:numPr>
      <w:tabs>
        <w:tab w:val="num" w:pos="1800"/>
      </w:tabs>
      <w:spacing w:before="0" w:after="240"/>
    </w:pPr>
    <w:rPr>
      <w:rFonts w:eastAsia="Times New Roman"/>
      <w:szCs w:val="24"/>
      <w:lang w:eastAsia="en-GB"/>
    </w:rPr>
  </w:style>
  <w:style w:type="paragraph" w:customStyle="1" w:styleId="tiret00">
    <w:name w:val="tiret0"/>
    <w:basedOn w:val="Normal"/>
    <w:pPr>
      <w:tabs>
        <w:tab w:val="num" w:pos="1134"/>
        <w:tab w:val="num" w:pos="1560"/>
      </w:tabs>
      <w:snapToGrid w:val="0"/>
      <w:ind w:left="1560" w:hanging="709"/>
    </w:pPr>
    <w:rPr>
      <w:rFonts w:eastAsia="Times New Roman"/>
      <w:szCs w:val="24"/>
      <w:lang w:eastAsia="en-GB"/>
    </w:rPr>
  </w:style>
  <w:style w:type="character" w:customStyle="1" w:styleId="Point1Char">
    <w:name w:val="Point 1 Char"/>
    <w:rPr>
      <w:rFonts w:cs="Times New Roman"/>
      <w:sz w:val="24"/>
      <w:szCs w:val="24"/>
      <w:lang w:val="en-GB" w:eastAsia="en-GB" w:bidi="ar-SA"/>
    </w:rPr>
  </w:style>
  <w:style w:type="character" w:customStyle="1" w:styleId="MegjegyzstrgyaChar">
    <w:name w:val="Megjegyzés tárgya Char"/>
    <w:rPr>
      <w:rFonts w:ascii="Times New Roman" w:eastAsia="Times New Roman" w:hAnsi="Times New Roman" w:cs="Times New Roman"/>
      <w:b/>
      <w:bCs/>
      <w:sz w:val="24"/>
      <w:szCs w:val="24"/>
      <w:lang w:val="en-GB" w:eastAsia="en-GB" w:bidi="ar-SA"/>
    </w:rPr>
  </w:style>
  <w:style w:type="paragraph" w:customStyle="1" w:styleId="Pa3">
    <w:name w:val="Pa3"/>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3">
    <w:name w:val="A3"/>
    <w:rPr>
      <w:color w:val="221E1F"/>
      <w:sz w:val="22"/>
    </w:rPr>
  </w:style>
  <w:style w:type="paragraph" w:customStyle="1" w:styleId="Pa4">
    <w:name w:val="Pa4"/>
    <w:basedOn w:val="Normal"/>
    <w:next w:val="Normal"/>
    <w:pPr>
      <w:autoSpaceDE w:val="0"/>
      <w:autoSpaceDN w:val="0"/>
      <w:adjustRightInd w:val="0"/>
      <w:spacing w:before="0" w:after="0" w:line="261" w:lineRule="atLeast"/>
      <w:jc w:val="left"/>
    </w:pPr>
    <w:rPr>
      <w:rFonts w:ascii="Arial" w:eastAsia="Times New Roman" w:hAnsi="Arial" w:cs="Arial"/>
      <w:szCs w:val="24"/>
      <w:lang w:val="hu-HU" w:eastAsia="hu-HU"/>
    </w:rPr>
  </w:style>
  <w:style w:type="character" w:customStyle="1" w:styleId="A4">
    <w:name w:val="A4"/>
    <w:rPr>
      <w:color w:val="221E1F"/>
      <w:sz w:val="22"/>
    </w:rPr>
  </w:style>
  <w:style w:type="paragraph" w:customStyle="1" w:styleId="Sectiontitle0">
    <w:name w:val="Section title"/>
    <w:basedOn w:val="ChapterTitle"/>
    <w:pPr>
      <w:spacing w:before="100" w:beforeAutospacing="1" w:after="100" w:afterAutospacing="1" w:line="360" w:lineRule="auto"/>
    </w:pPr>
    <w:rPr>
      <w:rFonts w:eastAsia="Times New Roman"/>
      <w:bCs/>
      <w:i/>
      <w:sz w:val="24"/>
      <w:szCs w:val="24"/>
      <w:lang w:eastAsia="en-GB"/>
    </w:rPr>
  </w:style>
  <w:style w:type="character" w:customStyle="1" w:styleId="NumPar1Char">
    <w:name w:val="NumPar 1 Char"/>
    <w:rPr>
      <w:rFonts w:cs="Times New Roman"/>
      <w:sz w:val="24"/>
      <w:lang w:val="en-GB" w:eastAsia="zh-CN" w:bidi="ar-SA"/>
    </w:rPr>
  </w:style>
  <w:style w:type="character" w:customStyle="1" w:styleId="FootnoteCharacters">
    <w:name w:val="Footnote Characters"/>
    <w:rPr>
      <w:rFonts w:cs="Times New Roman"/>
      <w:vertAlign w:val="superscript"/>
    </w:rPr>
  </w:style>
  <w:style w:type="character" w:customStyle="1" w:styleId="WW8Num13z0">
    <w:name w:val="WW8Num13z0"/>
    <w:rPr>
      <w:rFonts w:ascii="Symbol" w:hAnsi="Symbol"/>
    </w:rPr>
  </w:style>
  <w:style w:type="character" w:customStyle="1" w:styleId="WW8Num25z0">
    <w:name w:val="WW8Num25z0"/>
    <w:rPr>
      <w:rFonts w:ascii="Symbol" w:hAnsi="Symbol"/>
    </w:rPr>
  </w:style>
  <w:style w:type="paragraph" w:customStyle="1" w:styleId="CM4">
    <w:name w:val="CM4"/>
    <w:basedOn w:val="Normal"/>
    <w:next w:val="Normal"/>
    <w:pPr>
      <w:autoSpaceDE w:val="0"/>
      <w:autoSpaceDN w:val="0"/>
      <w:adjustRightInd w:val="0"/>
      <w:spacing w:before="0" w:after="0"/>
      <w:jc w:val="left"/>
    </w:pPr>
    <w:rPr>
      <w:rFonts w:ascii="EUAlbertina" w:eastAsia="Times New Roman" w:hAnsi="EUAlbertina"/>
      <w:szCs w:val="24"/>
      <w:lang w:eastAsia="en-GB"/>
    </w:rPr>
  </w:style>
  <w:style w:type="character" w:customStyle="1" w:styleId="WW8Num5z0">
    <w:name w:val="WW8Num5z0"/>
    <w:rPr>
      <w:rFonts w:ascii="Times New Roman" w:hAnsi="Times New Roman"/>
    </w:rPr>
  </w:style>
  <w:style w:type="paragraph" w:customStyle="1" w:styleId="text10">
    <w:name w:val="text1"/>
    <w:basedOn w:val="Normal"/>
    <w:pPr>
      <w:spacing w:before="100" w:beforeAutospacing="1" w:after="100" w:afterAutospacing="1"/>
      <w:jc w:val="left"/>
    </w:pPr>
    <w:rPr>
      <w:rFonts w:eastAsia="Times New Roman"/>
      <w:szCs w:val="24"/>
      <w:lang w:eastAsia="en-GB"/>
    </w:rPr>
  </w:style>
  <w:style w:type="paragraph" w:customStyle="1" w:styleId="base0">
    <w:name w:val="base"/>
    <w:basedOn w:val="Normal"/>
    <w:pPr>
      <w:spacing w:before="100" w:beforeAutospacing="1" w:after="100" w:afterAutospacing="1"/>
      <w:jc w:val="left"/>
    </w:pPr>
    <w:rPr>
      <w:rFonts w:eastAsia="Times New Roman"/>
      <w:szCs w:val="24"/>
      <w:lang w:eastAsia="en-GB"/>
    </w:rPr>
  </w:style>
  <w:style w:type="paragraph" w:customStyle="1" w:styleId="numpar10">
    <w:name w:val="numpar1"/>
    <w:basedOn w:val="Normal"/>
    <w:pPr>
      <w:spacing w:before="100" w:beforeAutospacing="1" w:after="100" w:afterAutospacing="1"/>
      <w:jc w:val="left"/>
    </w:pPr>
    <w:rPr>
      <w:rFonts w:eastAsia="Times New Roman"/>
      <w:szCs w:val="24"/>
      <w:lang w:eastAsia="en-GB"/>
    </w:rPr>
  </w:style>
  <w:style w:type="paragraph" w:customStyle="1" w:styleId="numberedparagraph0">
    <w:name w:val="numberedparagraph"/>
    <w:basedOn w:val="Normal"/>
    <w:pPr>
      <w:spacing w:before="100" w:beforeAutospacing="1" w:after="100" w:afterAutospacing="1"/>
      <w:jc w:val="left"/>
    </w:pPr>
    <w:rPr>
      <w:rFonts w:eastAsia="Times New Roman"/>
      <w:szCs w:val="24"/>
      <w:lang w:eastAsia="en-GB"/>
    </w:rPr>
  </w:style>
  <w:style w:type="character" w:customStyle="1" w:styleId="ContactChar">
    <w:name w:val="Contact Char"/>
    <w:rPr>
      <w:rFonts w:cs="Times New Roman"/>
      <w:sz w:val="24"/>
      <w:lang w:val="en-GB" w:eastAsia="en-US" w:bidi="ar-SA"/>
    </w:rPr>
  </w:style>
  <w:style w:type="paragraph" w:customStyle="1" w:styleId="font5">
    <w:name w:val="font5"/>
    <w:basedOn w:val="Normal"/>
    <w:pPr>
      <w:spacing w:before="100" w:beforeAutospacing="1" w:after="100" w:afterAutospacing="1"/>
      <w:jc w:val="left"/>
    </w:pPr>
    <w:rPr>
      <w:rFonts w:ascii="Calibri" w:eastAsia="Times New Roman" w:hAnsi="Calibri"/>
      <w:color w:val="000000"/>
      <w:sz w:val="16"/>
      <w:szCs w:val="16"/>
      <w:lang w:eastAsia="en-GB"/>
    </w:rPr>
  </w:style>
  <w:style w:type="paragraph" w:customStyle="1" w:styleId="xl63">
    <w:name w:val="xl6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4">
    <w:name w:val="xl64"/>
    <w:basedOn w:val="Normal"/>
    <w:pPr>
      <w:spacing w:before="100" w:beforeAutospacing="1" w:after="100" w:afterAutospacing="1"/>
      <w:jc w:val="left"/>
    </w:pPr>
    <w:rPr>
      <w:rFonts w:eastAsia="Times New Roman"/>
      <w:sz w:val="16"/>
      <w:szCs w:val="16"/>
      <w:lang w:eastAsia="en-GB"/>
    </w:rPr>
  </w:style>
  <w:style w:type="paragraph" w:customStyle="1" w:styleId="xl65">
    <w:name w:val="xl65"/>
    <w:basedOn w:val="Normal"/>
    <w:pPr>
      <w:pBdr>
        <w:top w:val="single" w:sz="8" w:space="0" w:color="auto"/>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66">
    <w:name w:val="xl6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67">
    <w:name w:val="xl67"/>
    <w:basedOn w:val="Normal"/>
    <w:pPr>
      <w:pBdr>
        <w:top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68">
    <w:name w:val="xl68"/>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69">
    <w:name w:val="xl69"/>
    <w:basedOn w:val="Normal"/>
    <w:pPr>
      <w:pBdr>
        <w:right w:val="single" w:sz="8" w:space="0" w:color="auto"/>
      </w:pBdr>
      <w:spacing w:before="100" w:beforeAutospacing="1" w:after="100" w:afterAutospacing="1"/>
      <w:jc w:val="left"/>
    </w:pPr>
    <w:rPr>
      <w:rFonts w:eastAsia="Times New Roman"/>
      <w:szCs w:val="24"/>
      <w:lang w:eastAsia="en-GB"/>
    </w:rPr>
  </w:style>
  <w:style w:type="paragraph" w:customStyle="1" w:styleId="xl70">
    <w:name w:val="xl70"/>
    <w:basedOn w:val="Normal"/>
    <w:pPr>
      <w:pBdr>
        <w:left w:val="single" w:sz="8"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71">
    <w:name w:val="xl71"/>
    <w:basedOn w:val="Normal"/>
    <w:pPr>
      <w:pBdr>
        <w:bottom w:val="single" w:sz="8" w:space="0" w:color="auto"/>
      </w:pBdr>
      <w:spacing w:before="100" w:beforeAutospacing="1" w:after="100" w:afterAutospacing="1"/>
      <w:jc w:val="left"/>
    </w:pPr>
    <w:rPr>
      <w:rFonts w:eastAsia="Times New Roman"/>
      <w:szCs w:val="24"/>
      <w:lang w:eastAsia="en-GB"/>
    </w:rPr>
  </w:style>
  <w:style w:type="paragraph" w:customStyle="1" w:styleId="xl72">
    <w:name w:val="xl72"/>
    <w:basedOn w:val="Normal"/>
    <w:pPr>
      <w:pBdr>
        <w:bottom w:val="single" w:sz="8" w:space="0" w:color="auto"/>
        <w:right w:val="single" w:sz="8" w:space="0" w:color="auto"/>
      </w:pBdr>
      <w:spacing w:before="100" w:beforeAutospacing="1" w:after="100" w:afterAutospacing="1"/>
      <w:jc w:val="left"/>
    </w:pPr>
    <w:rPr>
      <w:rFonts w:eastAsia="Times New Roman"/>
      <w:szCs w:val="24"/>
      <w:lang w:eastAsia="en-GB"/>
    </w:rPr>
  </w:style>
  <w:style w:type="paragraph" w:customStyle="1" w:styleId="xl73">
    <w:name w:val="xl73"/>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xl74">
    <w:name w:val="xl74"/>
    <w:basedOn w:val="Normal"/>
    <w:pPr>
      <w:pBdr>
        <w:left w:val="single" w:sz="8" w:space="0" w:color="auto"/>
      </w:pBdr>
      <w:spacing w:before="100" w:beforeAutospacing="1" w:after="100" w:afterAutospacing="1"/>
      <w:jc w:val="left"/>
    </w:pPr>
    <w:rPr>
      <w:rFonts w:eastAsia="Times New Roman"/>
      <w:szCs w:val="24"/>
      <w:lang w:eastAsia="en-GB"/>
    </w:rPr>
  </w:style>
  <w:style w:type="paragraph" w:customStyle="1" w:styleId="xl75">
    <w:name w:val="xl75"/>
    <w:basedOn w:val="Normal"/>
    <w:pPr>
      <w:pBdr>
        <w:left w:val="single" w:sz="8" w:space="0" w:color="auto"/>
        <w:bottom w:val="single" w:sz="8" w:space="0" w:color="auto"/>
      </w:pBdr>
      <w:spacing w:before="100" w:beforeAutospacing="1" w:after="100" w:afterAutospacing="1"/>
      <w:jc w:val="left"/>
    </w:pPr>
    <w:rPr>
      <w:rFonts w:eastAsia="Times New Roman"/>
      <w:sz w:val="16"/>
      <w:szCs w:val="16"/>
      <w:lang w:eastAsia="en-GB"/>
    </w:rPr>
  </w:style>
  <w:style w:type="paragraph" w:customStyle="1" w:styleId="xl76">
    <w:name w:val="xl76"/>
    <w:basedOn w:val="Normal"/>
    <w:pPr>
      <w:spacing w:before="100" w:beforeAutospacing="1" w:after="100" w:afterAutospacing="1"/>
      <w:jc w:val="left"/>
    </w:pPr>
    <w:rPr>
      <w:rFonts w:eastAsia="Times New Roman"/>
      <w:szCs w:val="24"/>
      <w:lang w:eastAsia="en-GB"/>
    </w:rPr>
  </w:style>
  <w:style w:type="paragraph" w:customStyle="1" w:styleId="xl77">
    <w:name w:val="xl77"/>
    <w:basedOn w:val="Normal"/>
    <w:pPr>
      <w:pBdr>
        <w:left w:val="single" w:sz="8" w:space="0" w:color="auto"/>
      </w:pBdr>
      <w:spacing w:before="100" w:beforeAutospacing="1" w:after="100" w:afterAutospacing="1"/>
      <w:jc w:val="left"/>
    </w:pPr>
    <w:rPr>
      <w:rFonts w:eastAsia="Times New Roman"/>
      <w:sz w:val="16"/>
      <w:szCs w:val="16"/>
      <w:lang w:eastAsia="en-GB"/>
    </w:rPr>
  </w:style>
  <w:style w:type="paragraph" w:customStyle="1" w:styleId="xl78">
    <w:name w:val="xl78"/>
    <w:basedOn w:val="Normal"/>
    <w:pPr>
      <w:pBdr>
        <w:top w:val="single" w:sz="8" w:space="0" w:color="auto"/>
        <w:left w:val="single" w:sz="4" w:space="0" w:color="auto"/>
      </w:pBdr>
      <w:spacing w:before="100" w:beforeAutospacing="1" w:after="100" w:afterAutospacing="1"/>
      <w:jc w:val="left"/>
    </w:pPr>
    <w:rPr>
      <w:rFonts w:eastAsia="Times New Roman"/>
      <w:sz w:val="16"/>
      <w:szCs w:val="16"/>
      <w:lang w:eastAsia="en-GB"/>
    </w:rPr>
  </w:style>
  <w:style w:type="paragraph" w:customStyle="1" w:styleId="xl79">
    <w:name w:val="xl79"/>
    <w:basedOn w:val="Normal"/>
    <w:pPr>
      <w:pBdr>
        <w:left w:val="single" w:sz="4" w:space="0" w:color="auto"/>
      </w:pBdr>
      <w:spacing w:before="100" w:beforeAutospacing="1" w:after="100" w:afterAutospacing="1"/>
      <w:jc w:val="left"/>
    </w:pPr>
    <w:rPr>
      <w:rFonts w:eastAsia="Times New Roman"/>
      <w:szCs w:val="24"/>
      <w:lang w:eastAsia="en-GB"/>
    </w:rPr>
  </w:style>
  <w:style w:type="paragraph" w:customStyle="1" w:styleId="xl80">
    <w:name w:val="xl80"/>
    <w:basedOn w:val="Normal"/>
    <w:pPr>
      <w:pBdr>
        <w:left w:val="single" w:sz="4" w:space="0" w:color="auto"/>
        <w:bottom w:val="single" w:sz="8" w:space="0" w:color="auto"/>
      </w:pBdr>
      <w:spacing w:before="100" w:beforeAutospacing="1" w:after="100" w:afterAutospacing="1"/>
      <w:jc w:val="left"/>
    </w:pPr>
    <w:rPr>
      <w:rFonts w:eastAsia="Times New Roman"/>
      <w:szCs w:val="24"/>
      <w:lang w:eastAsia="en-GB"/>
    </w:rPr>
  </w:style>
  <w:style w:type="paragraph" w:customStyle="1" w:styleId="xl81">
    <w:name w:val="xl81"/>
    <w:basedOn w:val="Normal"/>
    <w:pPr>
      <w:pBdr>
        <w:top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2">
    <w:name w:val="xl82"/>
    <w:basedOn w:val="Normal"/>
    <w:pPr>
      <w:pBdr>
        <w:right w:val="single" w:sz="4" w:space="0" w:color="auto"/>
      </w:pBdr>
      <w:spacing w:before="100" w:beforeAutospacing="1" w:after="100" w:afterAutospacing="1"/>
      <w:jc w:val="left"/>
    </w:pPr>
    <w:rPr>
      <w:rFonts w:eastAsia="Times New Roman"/>
      <w:szCs w:val="24"/>
      <w:lang w:eastAsia="en-GB"/>
    </w:rPr>
  </w:style>
  <w:style w:type="paragraph" w:customStyle="1" w:styleId="xl83">
    <w:name w:val="xl83"/>
    <w:basedOn w:val="Normal"/>
    <w:pPr>
      <w:pBdr>
        <w:bottom w:val="single" w:sz="8" w:space="0" w:color="auto"/>
        <w:right w:val="single" w:sz="4" w:space="0" w:color="auto"/>
      </w:pBdr>
      <w:spacing w:before="100" w:beforeAutospacing="1" w:after="100" w:afterAutospacing="1"/>
      <w:jc w:val="left"/>
    </w:pPr>
    <w:rPr>
      <w:rFonts w:eastAsia="Times New Roman"/>
      <w:szCs w:val="24"/>
      <w:lang w:eastAsia="en-GB"/>
    </w:rPr>
  </w:style>
  <w:style w:type="paragraph" w:customStyle="1" w:styleId="xl84">
    <w:name w:val="xl84"/>
    <w:basedOn w:val="Normal"/>
    <w:pPr>
      <w:spacing w:before="100" w:beforeAutospacing="1" w:after="100" w:afterAutospacing="1"/>
      <w:jc w:val="left"/>
    </w:pPr>
    <w:rPr>
      <w:rFonts w:eastAsia="Times New Roman"/>
      <w:b/>
      <w:bCs/>
      <w:szCs w:val="24"/>
      <w:lang w:eastAsia="en-GB"/>
    </w:rPr>
  </w:style>
  <w:style w:type="paragraph" w:customStyle="1" w:styleId="xl85">
    <w:name w:val="xl85"/>
    <w:basedOn w:val="Normal"/>
    <w:pPr>
      <w:pBdr>
        <w:top w:val="single" w:sz="8" w:space="0" w:color="auto"/>
        <w:left w:val="single" w:sz="8" w:space="0" w:color="auto"/>
      </w:pBdr>
      <w:spacing w:before="100" w:beforeAutospacing="1" w:after="100" w:afterAutospacing="1"/>
      <w:jc w:val="left"/>
    </w:pPr>
    <w:rPr>
      <w:rFonts w:eastAsia="Times New Roman"/>
      <w:szCs w:val="24"/>
      <w:lang w:eastAsia="en-GB"/>
    </w:rPr>
  </w:style>
  <w:style w:type="paragraph" w:customStyle="1" w:styleId="xl86">
    <w:name w:val="xl86"/>
    <w:basedOn w:val="Normal"/>
    <w:pPr>
      <w:pBdr>
        <w:top w:val="single" w:sz="8" w:space="0" w:color="auto"/>
        <w:left w:val="single" w:sz="8" w:space="0" w:color="auto"/>
      </w:pBdr>
      <w:spacing w:before="100" w:beforeAutospacing="1" w:after="100" w:afterAutospacing="1"/>
      <w:jc w:val="left"/>
    </w:pPr>
    <w:rPr>
      <w:rFonts w:eastAsia="Times New Roman"/>
      <w:sz w:val="16"/>
      <w:szCs w:val="16"/>
      <w:lang w:eastAsia="en-GB"/>
    </w:rPr>
  </w:style>
  <w:style w:type="paragraph" w:customStyle="1" w:styleId="Alpha1">
    <w:name w:val="Alpha 1"/>
    <w:basedOn w:val="Normal"/>
    <w:pPr>
      <w:spacing w:before="0" w:after="240"/>
      <w:ind w:left="840" w:hanging="357"/>
    </w:pPr>
    <w:rPr>
      <w:rFonts w:eastAsia="Times New Roman"/>
      <w:szCs w:val="24"/>
    </w:rPr>
  </w:style>
  <w:style w:type="paragraph" w:customStyle="1" w:styleId="Alpha2">
    <w:name w:val="Alpha 2"/>
    <w:basedOn w:val="Normal"/>
    <w:pPr>
      <w:spacing w:before="0" w:after="240" w:line="360" w:lineRule="atLeast"/>
      <w:ind w:left="1843" w:hanging="425"/>
    </w:pPr>
    <w:rPr>
      <w:rFonts w:eastAsia="Times New Roman"/>
      <w:szCs w:val="24"/>
    </w:rPr>
  </w:style>
  <w:style w:type="paragraph" w:customStyle="1" w:styleId="font6">
    <w:name w:val="font6"/>
    <w:basedOn w:val="Normal"/>
    <w:pPr>
      <w:spacing w:before="100" w:beforeAutospacing="1" w:after="100" w:afterAutospacing="1"/>
      <w:jc w:val="left"/>
    </w:pPr>
    <w:rPr>
      <w:rFonts w:ascii="Arial" w:eastAsia="Times New Roman" w:hAnsi="Arial" w:cs="Arial"/>
      <w:b/>
      <w:bCs/>
      <w:sz w:val="14"/>
      <w:szCs w:val="14"/>
      <w:lang w:eastAsia="en-GB"/>
    </w:rPr>
  </w:style>
  <w:style w:type="paragraph" w:customStyle="1" w:styleId="font7">
    <w:name w:val="font7"/>
    <w:basedOn w:val="Normal"/>
    <w:pPr>
      <w:spacing w:before="100" w:beforeAutospacing="1" w:after="100" w:afterAutospacing="1"/>
      <w:jc w:val="left"/>
    </w:pPr>
    <w:rPr>
      <w:rFonts w:ascii="Arial" w:eastAsia="Times New Roman" w:hAnsi="Arial" w:cs="Arial"/>
      <w:sz w:val="14"/>
      <w:szCs w:val="14"/>
      <w:lang w:eastAsia="en-GB"/>
    </w:rPr>
  </w:style>
  <w:style w:type="paragraph" w:customStyle="1" w:styleId="font8">
    <w:name w:val="font8"/>
    <w:basedOn w:val="Normal"/>
    <w:pPr>
      <w:spacing w:before="100" w:beforeAutospacing="1" w:after="100" w:afterAutospacing="1"/>
      <w:jc w:val="left"/>
    </w:pPr>
    <w:rPr>
      <w:rFonts w:ascii="Arial" w:eastAsia="Times New Roman" w:hAnsi="Arial" w:cs="Arial"/>
      <w:sz w:val="12"/>
      <w:szCs w:val="12"/>
      <w:lang w:eastAsia="en-GB"/>
    </w:rPr>
  </w:style>
  <w:style w:type="paragraph" w:customStyle="1" w:styleId="xl24">
    <w:name w:val="xl24"/>
    <w:basedOn w:val="Normal"/>
    <w:pPr>
      <w:spacing w:before="100" w:beforeAutospacing="1" w:after="100" w:afterAutospacing="1"/>
      <w:jc w:val="left"/>
      <w:textAlignment w:val="top"/>
    </w:pPr>
    <w:rPr>
      <w:rFonts w:eastAsia="Times New Roman"/>
      <w:sz w:val="14"/>
      <w:szCs w:val="14"/>
      <w:lang w:eastAsia="en-GB"/>
    </w:rPr>
  </w:style>
  <w:style w:type="paragraph" w:customStyle="1" w:styleId="xl25">
    <w:name w:val="xl25"/>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6">
    <w:name w:val="xl26"/>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28">
    <w:name w:val="xl28"/>
    <w:basedOn w:val="Normal"/>
    <w:pPr>
      <w:spacing w:before="100" w:beforeAutospacing="1" w:after="100" w:afterAutospacing="1"/>
      <w:jc w:val="right"/>
    </w:pPr>
    <w:rPr>
      <w:rFonts w:eastAsia="Times New Roman"/>
      <w:szCs w:val="24"/>
      <w:lang w:eastAsia="en-GB"/>
    </w:rPr>
  </w:style>
  <w:style w:type="paragraph" w:customStyle="1" w:styleId="xl29">
    <w:name w:val="xl29"/>
    <w:basedOn w:val="Normal"/>
    <w:pPr>
      <w:spacing w:before="100" w:beforeAutospacing="1" w:after="100" w:afterAutospacing="1"/>
      <w:jc w:val="left"/>
      <w:textAlignment w:val="top"/>
    </w:pPr>
    <w:rPr>
      <w:rFonts w:eastAsia="Times New Roman"/>
      <w:sz w:val="14"/>
      <w:szCs w:val="14"/>
      <w:lang w:eastAsia="en-GB"/>
    </w:rPr>
  </w:style>
  <w:style w:type="paragraph" w:customStyle="1" w:styleId="xl30">
    <w:name w:val="xl30"/>
    <w:basedOn w:val="Normal"/>
    <w:pPr>
      <w:pBdr>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32">
    <w:name w:val="xl32"/>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3">
    <w:name w:val="xl33"/>
    <w:basedOn w:val="Normal"/>
    <w:pPr>
      <w:spacing w:before="100" w:beforeAutospacing="1" w:after="100" w:afterAutospacing="1"/>
      <w:jc w:val="left"/>
      <w:textAlignment w:val="top"/>
    </w:pPr>
    <w:rPr>
      <w:rFonts w:eastAsia="Times New Roman"/>
      <w:sz w:val="14"/>
      <w:szCs w:val="14"/>
      <w:lang w:eastAsia="en-GB"/>
    </w:rPr>
  </w:style>
  <w:style w:type="paragraph" w:customStyle="1" w:styleId="xl34">
    <w:name w:val="xl3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5">
    <w:name w:val="xl35"/>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6">
    <w:name w:val="xl36"/>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7">
    <w:name w:val="xl37"/>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8">
    <w:name w:val="xl38"/>
    <w:basedOn w:val="Normal"/>
    <w:pPr>
      <w:pBdr>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39">
    <w:name w:val="xl39"/>
    <w:basedOn w:val="Normal"/>
    <w:pPr>
      <w:pBdr>
        <w:bottom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0">
    <w:name w:val="xl40"/>
    <w:basedOn w:val="Normal"/>
    <w:pPr>
      <w:spacing w:before="100" w:beforeAutospacing="1" w:after="100" w:afterAutospacing="1"/>
      <w:jc w:val="left"/>
    </w:pPr>
    <w:rPr>
      <w:rFonts w:ascii="Arial" w:eastAsia="Times New Roman" w:hAnsi="Arial" w:cs="Arial"/>
      <w:i/>
      <w:iCs/>
      <w:sz w:val="16"/>
      <w:szCs w:val="16"/>
      <w:lang w:eastAsia="en-GB"/>
    </w:rPr>
  </w:style>
  <w:style w:type="paragraph" w:customStyle="1" w:styleId="xl41">
    <w:name w:val="xl41"/>
    <w:basedOn w:val="Normal"/>
    <w:pPr>
      <w:spacing w:before="100" w:beforeAutospacing="1" w:after="100" w:afterAutospacing="1"/>
      <w:jc w:val="left"/>
    </w:pPr>
    <w:rPr>
      <w:rFonts w:eastAsia="Times New Roman"/>
      <w:sz w:val="14"/>
      <w:szCs w:val="14"/>
      <w:lang w:eastAsia="en-GB"/>
    </w:rPr>
  </w:style>
  <w:style w:type="paragraph" w:customStyle="1" w:styleId="xl42">
    <w:name w:val="xl42"/>
    <w:basedOn w:val="Normal"/>
    <w:pPr>
      <w:spacing w:before="100" w:beforeAutospacing="1" w:after="100" w:afterAutospacing="1"/>
      <w:jc w:val="left"/>
      <w:textAlignment w:val="top"/>
    </w:pPr>
    <w:rPr>
      <w:rFonts w:eastAsia="Times New Roman"/>
      <w:sz w:val="14"/>
      <w:szCs w:val="14"/>
      <w:lang w:eastAsia="en-GB"/>
    </w:rPr>
  </w:style>
  <w:style w:type="paragraph" w:customStyle="1" w:styleId="xl43">
    <w:name w:val="xl43"/>
    <w:basedOn w:val="Normal"/>
    <w:pPr>
      <w:spacing w:before="100" w:beforeAutospacing="1" w:after="100" w:afterAutospacing="1"/>
      <w:jc w:val="left"/>
      <w:textAlignment w:val="top"/>
    </w:pPr>
    <w:rPr>
      <w:rFonts w:eastAsia="Times New Roman"/>
      <w:sz w:val="14"/>
      <w:szCs w:val="14"/>
      <w:lang w:eastAsia="en-GB"/>
    </w:rPr>
  </w:style>
  <w:style w:type="paragraph" w:customStyle="1" w:styleId="xl44">
    <w:name w:val="xl44"/>
    <w:basedOn w:val="Normal"/>
    <w:pPr>
      <w:pBdr>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5">
    <w:name w:val="xl45"/>
    <w:basedOn w:val="Normal"/>
    <w:pPr>
      <w:pBdr>
        <w:left w:val="single" w:sz="8" w:space="0" w:color="auto"/>
      </w:pBdr>
      <w:spacing w:before="100" w:beforeAutospacing="1" w:after="100" w:afterAutospacing="1"/>
      <w:jc w:val="left"/>
      <w:textAlignment w:val="top"/>
    </w:pPr>
    <w:rPr>
      <w:rFonts w:ascii="Arial" w:eastAsia="Times New Roman" w:hAnsi="Arial" w:cs="Arial"/>
      <w:b/>
      <w:bCs/>
      <w:sz w:val="16"/>
      <w:szCs w:val="16"/>
      <w:lang w:eastAsia="en-GB"/>
    </w:rPr>
  </w:style>
  <w:style w:type="paragraph" w:customStyle="1" w:styleId="xl46">
    <w:name w:val="xl46"/>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47">
    <w:name w:val="xl47"/>
    <w:basedOn w:val="Normal"/>
    <w:pP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48">
    <w:name w:val="xl48"/>
    <w:basedOn w:val="Normal"/>
    <w:pPr>
      <w:pBdr>
        <w:top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49">
    <w:name w:val="xl49"/>
    <w:basedOn w:val="Normal"/>
    <w:pPr>
      <w:pBdr>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0">
    <w:name w:val="xl50"/>
    <w:basedOn w:val="Normal"/>
    <w:pPr>
      <w:pBdr>
        <w:left w:val="single" w:sz="8" w:space="0" w:color="auto"/>
        <w:bottom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1">
    <w:name w:val="xl51"/>
    <w:basedOn w:val="Normal"/>
    <w:pPr>
      <w:pBdr>
        <w:top w:val="single" w:sz="8" w:space="0" w:color="auto"/>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2">
    <w:name w:val="xl52"/>
    <w:basedOn w:val="Normal"/>
    <w:pPr>
      <w:pBdr>
        <w:top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53">
    <w:name w:val="xl53"/>
    <w:basedOn w:val="Normal"/>
    <w:pPr>
      <w:pBdr>
        <w:top w:val="single" w:sz="8" w:space="0" w:color="auto"/>
      </w:pBdr>
      <w:spacing w:before="100" w:beforeAutospacing="1" w:after="100" w:afterAutospacing="1"/>
      <w:jc w:val="left"/>
    </w:pPr>
    <w:rPr>
      <w:rFonts w:eastAsia="Times New Roman"/>
      <w:szCs w:val="24"/>
      <w:lang w:eastAsia="en-GB"/>
    </w:rPr>
  </w:style>
  <w:style w:type="paragraph" w:customStyle="1" w:styleId="xl54">
    <w:name w:val="xl54"/>
    <w:basedOn w:val="Normal"/>
    <w:pPr>
      <w:pBdr>
        <w:top w:val="single" w:sz="8" w:space="0" w:color="auto"/>
        <w:righ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5">
    <w:name w:val="xl55"/>
    <w:basedOn w:val="Normal"/>
    <w:pPr>
      <w:pBdr>
        <w:bottom w:val="single" w:sz="8" w:space="0" w:color="auto"/>
        <w:right w:val="single" w:sz="4" w:space="0" w:color="auto"/>
      </w:pBdr>
      <w:spacing w:before="100" w:beforeAutospacing="1" w:after="100" w:afterAutospacing="1"/>
      <w:jc w:val="left"/>
      <w:textAlignment w:val="top"/>
    </w:pPr>
    <w:rPr>
      <w:rFonts w:eastAsia="Times New Roman"/>
      <w:sz w:val="14"/>
      <w:szCs w:val="14"/>
      <w:lang w:eastAsia="en-GB"/>
    </w:rPr>
  </w:style>
  <w:style w:type="paragraph" w:customStyle="1" w:styleId="xl56">
    <w:name w:val="xl56"/>
    <w:basedOn w:val="Normal"/>
    <w:pPr>
      <w:pBdr>
        <w:top w:val="single" w:sz="8" w:space="0" w:color="auto"/>
        <w:left w:val="single" w:sz="8" w:space="0" w:color="auto"/>
      </w:pBdr>
      <w:spacing w:before="100" w:beforeAutospacing="1" w:after="100" w:afterAutospacing="1"/>
      <w:jc w:val="left"/>
      <w:textAlignment w:val="top"/>
    </w:pPr>
    <w:rPr>
      <w:rFonts w:eastAsia="Times New Roman"/>
      <w:sz w:val="14"/>
      <w:szCs w:val="14"/>
      <w:lang w:eastAsia="en-GB"/>
    </w:rPr>
  </w:style>
  <w:style w:type="paragraph" w:customStyle="1" w:styleId="xl57">
    <w:name w:val="xl57"/>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8">
    <w:name w:val="xl58"/>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59">
    <w:name w:val="xl59"/>
    <w:basedOn w:val="Normal"/>
    <w:pPr>
      <w:pBdr>
        <w:top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0">
    <w:name w:val="xl60"/>
    <w:basedOn w:val="Normal"/>
    <w:pPr>
      <w:pBdr>
        <w:top w:val="single" w:sz="8" w:space="0" w:color="auto"/>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61">
    <w:name w:val="xl61"/>
    <w:basedOn w:val="Normal"/>
    <w:pPr>
      <w:pBdr>
        <w:left w:val="single" w:sz="8" w:space="0" w:color="auto"/>
      </w:pBdr>
      <w:spacing w:before="100" w:beforeAutospacing="1" w:after="100" w:afterAutospacing="1"/>
      <w:jc w:val="left"/>
      <w:textAlignment w:val="top"/>
    </w:pPr>
    <w:rPr>
      <w:rFonts w:ascii="Arial" w:eastAsia="Times New Roman" w:hAnsi="Arial" w:cs="Arial"/>
      <w:b/>
      <w:bCs/>
      <w:sz w:val="14"/>
      <w:szCs w:val="14"/>
      <w:lang w:eastAsia="en-GB"/>
    </w:rPr>
  </w:style>
  <w:style w:type="paragraph" w:customStyle="1" w:styleId="xl62">
    <w:name w:val="xl62"/>
    <w:basedOn w:val="Normal"/>
    <w:pPr>
      <w:pBdr>
        <w:right w:val="single" w:sz="8" w:space="0" w:color="auto"/>
      </w:pBdr>
      <w:spacing w:before="100" w:beforeAutospacing="1" w:after="100" w:afterAutospacing="1"/>
      <w:jc w:val="left"/>
      <w:textAlignment w:val="top"/>
    </w:pPr>
    <w:rPr>
      <w:rFonts w:ascii="Arial" w:eastAsia="Times New Roman" w:hAnsi="Arial" w:cs="Arial"/>
      <w:sz w:val="14"/>
      <w:szCs w:val="14"/>
      <w:u w:val="single"/>
      <w:lang w:eastAsia="en-GB"/>
    </w:rPr>
  </w:style>
  <w:style w:type="paragraph" w:customStyle="1" w:styleId="xl23">
    <w:name w:val="xl23"/>
    <w:basedOn w:val="Normal"/>
    <w:pPr>
      <w:spacing w:before="100" w:beforeAutospacing="1" w:after="100" w:afterAutospacing="1"/>
      <w:jc w:val="left"/>
      <w:textAlignment w:val="top"/>
    </w:pPr>
    <w:rPr>
      <w:rFonts w:ascii="Arial" w:eastAsia="Times New Roman" w:hAnsi="Arial" w:cs="Arial"/>
      <w:sz w:val="14"/>
      <w:szCs w:val="14"/>
      <w:lang w:eastAsia="en-GB"/>
    </w:rPr>
  </w:style>
  <w:style w:type="paragraph" w:customStyle="1" w:styleId="xl27">
    <w:name w:val="xl27"/>
    <w:basedOn w:val="Normal"/>
    <w:pPr>
      <w:spacing w:before="100" w:beforeAutospacing="1" w:after="100" w:afterAutospacing="1"/>
      <w:jc w:val="left"/>
      <w:textAlignment w:val="center"/>
    </w:pPr>
    <w:rPr>
      <w:rFonts w:ascii="Arial" w:eastAsia="Times New Roman" w:hAnsi="Arial" w:cs="Arial"/>
      <w:sz w:val="12"/>
      <w:szCs w:val="12"/>
      <w:lang w:eastAsia="en-GB"/>
    </w:rPr>
  </w:style>
  <w:style w:type="numbering" w:styleId="1ai">
    <w:name w:val="Outline List 1"/>
    <w:basedOn w:val="NoList"/>
    <w:uiPriority w:val="99"/>
    <w:unhideWhenUsed/>
    <w:pPr>
      <w:numPr>
        <w:numId w:val="10"/>
      </w:numPr>
    </w:pPr>
  </w:style>
  <w:style w:type="numbering" w:styleId="ArticleSection">
    <w:name w:val="Outline List 3"/>
    <w:basedOn w:val="NoList"/>
    <w:uiPriority w:val="99"/>
    <w:unhideWhenUsed/>
    <w:pPr>
      <w:numPr>
        <w:numId w:val="11"/>
      </w:numPr>
    </w:pPr>
  </w:style>
  <w:style w:type="numbering" w:customStyle="1" w:styleId="Article">
    <w:name w:val="Article"/>
    <w:pPr>
      <w:numPr>
        <w:numId w:val="23"/>
      </w:numPr>
    </w:pPr>
  </w:style>
  <w:style w:type="numbering" w:styleId="111111">
    <w:name w:val="Outline List 2"/>
    <w:basedOn w:val="NoList"/>
    <w:uiPriority w:val="99"/>
    <w:unhideWhenUsed/>
    <w:pPr>
      <w:numPr>
        <w:numId w:val="9"/>
      </w:numPr>
    </w:pPr>
  </w:style>
  <w:style w:type="table" w:customStyle="1" w:styleId="TableGrid20">
    <w:name w:val="Table Grid2"/>
    <w:basedOn w:val="TableNormal"/>
    <w:next w:val="TableGrid"/>
    <w:uiPriority w:val="59"/>
    <w:pPr>
      <w:spacing w:before="120" w:after="120" w:line="240" w:lineRule="auto"/>
      <w:jc w:val="both"/>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4">
    <w:name w:val="Body Text 4"/>
    <w:basedOn w:val="Normal"/>
    <w:pPr>
      <w:tabs>
        <w:tab w:val="num" w:pos="2160"/>
      </w:tabs>
      <w:spacing w:before="0" w:after="240"/>
      <w:ind w:left="2160" w:hanging="720"/>
    </w:pPr>
    <w:rPr>
      <w:rFonts w:eastAsia="Times New Roman"/>
      <w:sz w:val="22"/>
      <w:szCs w:val="20"/>
    </w:rPr>
  </w:style>
  <w:style w:type="paragraph" w:customStyle="1" w:styleId="Title2">
    <w:name w:val="Title 2"/>
    <w:basedOn w:val="Normal"/>
    <w:pPr>
      <w:tabs>
        <w:tab w:val="left" w:pos="720"/>
      </w:tabs>
      <w:spacing w:before="0" w:after="0"/>
      <w:jc w:val="center"/>
    </w:pPr>
    <w:rPr>
      <w:rFonts w:eastAsia="Times New Roman"/>
      <w:sz w:val="22"/>
      <w:szCs w:val="20"/>
      <w:u w:val="single"/>
    </w:rPr>
  </w:style>
  <w:style w:type="paragraph" w:customStyle="1" w:styleId="Title30">
    <w:name w:val="Title 3"/>
    <w:basedOn w:val="Normal"/>
    <w:pPr>
      <w:tabs>
        <w:tab w:val="left" w:pos="720"/>
      </w:tabs>
      <w:spacing w:before="0" w:after="0"/>
      <w:jc w:val="center"/>
    </w:pPr>
    <w:rPr>
      <w:rFonts w:eastAsia="Times New Roman"/>
      <w:i/>
      <w:sz w:val="22"/>
      <w:szCs w:val="20"/>
    </w:rPr>
  </w:style>
  <w:style w:type="paragraph" w:customStyle="1" w:styleId="TitleCountry">
    <w:name w:val="Title Country"/>
    <w:basedOn w:val="Normal"/>
    <w:pPr>
      <w:tabs>
        <w:tab w:val="left" w:pos="720"/>
      </w:tabs>
      <w:spacing w:before="0" w:after="0"/>
      <w:jc w:val="center"/>
    </w:pPr>
    <w:rPr>
      <w:rFonts w:eastAsia="Times New Roman"/>
      <w:caps/>
      <w:sz w:val="22"/>
      <w:szCs w:val="20"/>
    </w:rPr>
  </w:style>
  <w:style w:type="paragraph" w:customStyle="1" w:styleId="Quotation">
    <w:name w:val="Quotation"/>
    <w:basedOn w:val="Normal"/>
    <w:pPr>
      <w:tabs>
        <w:tab w:val="left" w:pos="720"/>
      </w:tabs>
      <w:spacing w:before="0" w:after="240"/>
      <w:ind w:left="720" w:right="720"/>
    </w:pPr>
    <w:rPr>
      <w:rFonts w:eastAsia="Times New Roman"/>
      <w:sz w:val="22"/>
      <w:szCs w:val="20"/>
    </w:rPr>
  </w:style>
  <w:style w:type="paragraph" w:customStyle="1" w:styleId="QuotationDouble">
    <w:name w:val="Quotation Double"/>
    <w:basedOn w:val="Normal"/>
    <w:pPr>
      <w:tabs>
        <w:tab w:val="left" w:pos="720"/>
      </w:tabs>
      <w:spacing w:before="0" w:after="240"/>
      <w:ind w:left="1440" w:right="1440"/>
    </w:pPr>
    <w:rPr>
      <w:rFonts w:eastAsia="Times New Roman"/>
      <w:sz w:val="22"/>
      <w:szCs w:val="20"/>
    </w:rPr>
  </w:style>
  <w:style w:type="paragraph" w:customStyle="1" w:styleId="FootnoteQuotation">
    <w:name w:val="Footnote Quotation"/>
    <w:basedOn w:val="Normal"/>
    <w:pPr>
      <w:tabs>
        <w:tab w:val="left" w:pos="720"/>
      </w:tabs>
      <w:spacing w:before="0" w:after="0"/>
      <w:ind w:left="720" w:right="720"/>
    </w:pPr>
    <w:rPr>
      <w:rFonts w:eastAsia="Times New Roman"/>
      <w:sz w:val="20"/>
      <w:szCs w:val="20"/>
    </w:rPr>
  </w:style>
  <w:style w:type="paragraph" w:customStyle="1" w:styleId="BodyText5">
    <w:name w:val="Body Text 5"/>
    <w:basedOn w:val="Normal"/>
    <w:pPr>
      <w:tabs>
        <w:tab w:val="left" w:pos="720"/>
        <w:tab w:val="num" w:pos="2880"/>
      </w:tabs>
      <w:spacing w:before="0" w:after="240"/>
      <w:ind w:left="2160"/>
    </w:pPr>
    <w:rPr>
      <w:rFonts w:eastAsia="MS Mincho"/>
      <w:sz w:val="22"/>
      <w:lang w:eastAsia="ja-JP"/>
    </w:rPr>
  </w:style>
  <w:style w:type="paragraph" w:customStyle="1" w:styleId="ParagrNum-WTO">
    <w:name w:val="Paragr. Num. - WTO"/>
    <w:basedOn w:val="Normal"/>
    <w:pPr>
      <w:numPr>
        <w:numId w:val="29"/>
      </w:numPr>
      <w:tabs>
        <w:tab w:val="clear" w:pos="1492"/>
        <w:tab w:val="left" w:pos="720"/>
      </w:tabs>
      <w:spacing w:before="0" w:after="240"/>
      <w:ind w:left="0" w:firstLine="0"/>
    </w:pPr>
    <w:rPr>
      <w:rFonts w:eastAsia="MS Mincho"/>
      <w:sz w:val="22"/>
      <w:lang w:eastAsia="ja-JP"/>
    </w:rPr>
  </w:style>
  <w:style w:type="paragraph" w:customStyle="1" w:styleId="newheader">
    <w:name w:val="new header"/>
    <w:basedOn w:val="Normal"/>
    <w:pPr>
      <w:keepNext/>
      <w:spacing w:before="0" w:after="0"/>
      <w:ind w:left="284"/>
      <w:jc w:val="left"/>
    </w:pPr>
    <w:rPr>
      <w:rFonts w:ascii="Arial" w:eastAsia="MS Mincho" w:hAnsi="Arial" w:cs="Arial"/>
      <w:sz w:val="22"/>
      <w:lang w:eastAsia="ja-JP"/>
    </w:rPr>
  </w:style>
  <w:style w:type="character" w:customStyle="1" w:styleId="7">
    <w:name w:val="7"/>
    <w:rPr>
      <w:rFonts w:ascii="Arial" w:hAnsi="Arial"/>
      <w:sz w:val="20"/>
      <w:szCs w:val="20"/>
    </w:rPr>
  </w:style>
  <w:style w:type="paragraph" w:customStyle="1" w:styleId="paraformat">
    <w:name w:val="paraformat"/>
    <w:basedOn w:val="Heading1"/>
    <w:next w:val="Normal"/>
    <w:pPr>
      <w:keepNext w:val="0"/>
      <w:numPr>
        <w:numId w:val="0"/>
      </w:numPr>
      <w:spacing w:before="0" w:after="0"/>
      <w:jc w:val="left"/>
      <w:outlineLvl w:val="9"/>
    </w:pPr>
    <w:rPr>
      <w:rFonts w:ascii="Arial" w:eastAsia="MS Mincho" w:hAnsi="Arial" w:cs="Arial"/>
      <w:smallCaps w:val="0"/>
      <w:snapToGrid w:val="0"/>
      <w:szCs w:val="24"/>
    </w:rPr>
  </w:style>
  <w:style w:type="paragraph" w:customStyle="1" w:styleId="Style0">
    <w:name w:val="Style0"/>
    <w:pPr>
      <w:snapToGrid w:val="0"/>
      <w:spacing w:after="0" w:line="240" w:lineRule="auto"/>
    </w:pPr>
    <w:rPr>
      <w:rFonts w:ascii="Times New Roman" w:eastAsia="MS Mincho" w:hAnsi="Times New Roman" w:cs="Times New Roman"/>
      <w:sz w:val="24"/>
      <w:szCs w:val="24"/>
      <w:lang w:val="en-GB"/>
    </w:rPr>
  </w:style>
  <w:style w:type="paragraph" w:customStyle="1" w:styleId="paranormal">
    <w:name w:val="paranormal"/>
    <w:basedOn w:val="Normal"/>
    <w:pPr>
      <w:spacing w:before="90" w:after="50"/>
      <w:jc w:val="left"/>
    </w:pPr>
    <w:rPr>
      <w:rFonts w:ascii="Arial" w:eastAsia="MS Mincho" w:hAnsi="Arial" w:cs="Arial"/>
      <w:sz w:val="20"/>
      <w:szCs w:val="20"/>
      <w:lang w:eastAsia="ja-JP"/>
    </w:rPr>
  </w:style>
  <w:style w:type="paragraph" w:customStyle="1" w:styleId="para-times">
    <w:name w:val="para-times"/>
    <w:basedOn w:val="Normal"/>
    <w:pPr>
      <w:widowControl w:val="0"/>
      <w:spacing w:before="90" w:after="54"/>
      <w:jc w:val="left"/>
    </w:pPr>
    <w:rPr>
      <w:rFonts w:eastAsia="MS Mincho"/>
      <w:sz w:val="20"/>
      <w:szCs w:val="20"/>
      <w:lang w:eastAsia="ja-JP"/>
    </w:rPr>
  </w:style>
  <w:style w:type="paragraph" w:customStyle="1" w:styleId="para-b2">
    <w:name w:val="para-b2"/>
    <w:basedOn w:val="Normal"/>
    <w:pPr>
      <w:spacing w:before="90" w:after="50"/>
      <w:ind w:left="301" w:hanging="301"/>
      <w:jc w:val="left"/>
    </w:pPr>
    <w:rPr>
      <w:rFonts w:eastAsia="MS Mincho"/>
      <w:b/>
      <w:sz w:val="20"/>
      <w:szCs w:val="20"/>
      <w:lang w:eastAsia="en-GB"/>
    </w:rPr>
  </w:style>
  <w:style w:type="paragraph" w:customStyle="1" w:styleId="Titre">
    <w:name w:val="Titre"/>
    <w:basedOn w:val="Normal"/>
    <w:next w:val="Normal"/>
    <w:pPr>
      <w:spacing w:before="0" w:after="0" w:line="360" w:lineRule="auto"/>
      <w:jc w:val="center"/>
    </w:pPr>
    <w:rPr>
      <w:rFonts w:ascii="Arial" w:eastAsia="MS Mincho" w:hAnsi="Arial"/>
      <w:caps/>
      <w:sz w:val="22"/>
      <w:szCs w:val="20"/>
      <w:u w:val="single"/>
      <w:lang w:eastAsia="en-GB"/>
    </w:rPr>
  </w:style>
  <w:style w:type="paragraph" w:customStyle="1" w:styleId="title20">
    <w:name w:val="title2"/>
    <w:basedOn w:val="Normal"/>
    <w:pPr>
      <w:spacing w:before="0" w:after="0"/>
      <w:jc w:val="center"/>
    </w:pPr>
    <w:rPr>
      <w:rFonts w:eastAsia="Times New Roman"/>
      <w:sz w:val="22"/>
      <w:u w:val="single"/>
      <w:lang w:eastAsia="en-GB"/>
    </w:rPr>
  </w:style>
  <w:style w:type="paragraph" w:customStyle="1" w:styleId="title3">
    <w:name w:val="title3"/>
    <w:basedOn w:val="Normal"/>
    <w:pPr>
      <w:numPr>
        <w:numId w:val="30"/>
      </w:numPr>
      <w:tabs>
        <w:tab w:val="clear" w:pos="1492"/>
      </w:tabs>
      <w:spacing w:before="0" w:after="0"/>
      <w:ind w:left="0" w:firstLine="0"/>
      <w:jc w:val="center"/>
    </w:pPr>
    <w:rPr>
      <w:rFonts w:eastAsia="Times New Roman"/>
      <w:i/>
      <w:iCs/>
      <w:sz w:val="22"/>
      <w:lang w:eastAsia="en-GB"/>
    </w:rPr>
  </w:style>
  <w:style w:type="paragraph" w:customStyle="1" w:styleId="Section">
    <w:name w:val="Section"/>
    <w:basedOn w:val="Normal"/>
    <w:next w:val="Normal"/>
    <w:pPr>
      <w:spacing w:before="0" w:after="0" w:line="360" w:lineRule="auto"/>
      <w:jc w:val="center"/>
    </w:pPr>
    <w:rPr>
      <w:rFonts w:eastAsia="Times New Roman"/>
      <w:b/>
      <w:sz w:val="22"/>
      <w:szCs w:val="20"/>
    </w:rPr>
  </w:style>
  <w:style w:type="paragraph" w:customStyle="1" w:styleId="NomChapitre">
    <w:name w:val="NomChapitre"/>
    <w:basedOn w:val="Normal"/>
    <w:pPr>
      <w:tabs>
        <w:tab w:val="left" w:pos="130"/>
        <w:tab w:val="left" w:pos="289"/>
        <w:tab w:val="left" w:pos="360"/>
        <w:tab w:val="left" w:pos="720"/>
      </w:tabs>
      <w:suppressAutoHyphens/>
      <w:spacing w:before="80" w:after="0" w:line="192" w:lineRule="auto"/>
      <w:ind w:left="357" w:hanging="357"/>
      <w:jc w:val="center"/>
    </w:pPr>
    <w:rPr>
      <w:rFonts w:eastAsia="Times New Roman"/>
      <w:b/>
      <w:spacing w:val="-2"/>
      <w:sz w:val="22"/>
      <w:szCs w:val="20"/>
      <w:lang w:eastAsia="zh-CN"/>
    </w:rPr>
  </w:style>
  <w:style w:type="paragraph" w:customStyle="1" w:styleId="ChapitreChapter">
    <w:name w:val="Chapitre Chapter"/>
    <w:basedOn w:val="Normal"/>
    <w:link w:val="ChapitreChapterCar"/>
    <w:qFormat/>
    <w:pPr>
      <w:tabs>
        <w:tab w:val="center" w:pos="4707"/>
      </w:tabs>
      <w:suppressAutoHyphens/>
      <w:spacing w:before="0" w:after="0"/>
      <w:jc w:val="left"/>
    </w:pPr>
    <w:rPr>
      <w:rFonts w:eastAsia="SimSun"/>
      <w:szCs w:val="24"/>
      <w:lang w:eastAsia="zh-CN"/>
    </w:rPr>
  </w:style>
  <w:style w:type="character" w:customStyle="1" w:styleId="ChapitreChapterCar">
    <w:name w:val="Chapitre Chapter Car"/>
    <w:link w:val="ChapitreChapter"/>
    <w:rPr>
      <w:rFonts w:ascii="Times New Roman" w:eastAsia="SimSun" w:hAnsi="Times New Roman" w:cs="Times New Roman"/>
      <w:sz w:val="24"/>
      <w:szCs w:val="24"/>
      <w:lang w:val="en-GB" w:eastAsia="zh-CN"/>
    </w:rPr>
  </w:style>
  <w:style w:type="paragraph" w:customStyle="1" w:styleId="DocTitle">
    <w:name w:val="Doc Title"/>
    <w:basedOn w:val="Normal"/>
    <w:next w:val="Normal"/>
    <w:pPr>
      <w:spacing w:before="0" w:after="0" w:line="360" w:lineRule="auto"/>
      <w:jc w:val="center"/>
    </w:pPr>
    <w:rPr>
      <w:rFonts w:ascii="Arial" w:eastAsia="Times New Roman" w:hAnsi="Arial"/>
      <w:b/>
      <w:caps/>
      <w:sz w:val="22"/>
      <w:szCs w:val="20"/>
    </w:rPr>
  </w:style>
  <w:style w:type="paragraph" w:customStyle="1" w:styleId="DocSubTitle">
    <w:name w:val="Doc SubTitle"/>
    <w:basedOn w:val="Normal"/>
    <w:next w:val="Normal"/>
    <w:pPr>
      <w:tabs>
        <w:tab w:val="left" w:pos="567"/>
        <w:tab w:val="left" w:pos="1134"/>
      </w:tabs>
      <w:spacing w:before="0" w:after="0"/>
      <w:jc w:val="center"/>
    </w:pPr>
    <w:rPr>
      <w:rFonts w:ascii="Arial" w:eastAsia="Times New Roman" w:hAnsi="Arial"/>
      <w:sz w:val="22"/>
      <w:szCs w:val="20"/>
    </w:rPr>
  </w:style>
  <w:style w:type="paragraph" w:customStyle="1" w:styleId="Titre1">
    <w:name w:val="Titre1"/>
    <w:basedOn w:val="Normal"/>
    <w:next w:val="Normal"/>
    <w:pPr>
      <w:spacing w:before="0" w:after="0" w:line="360" w:lineRule="auto"/>
      <w:jc w:val="center"/>
    </w:pPr>
    <w:rPr>
      <w:rFonts w:ascii="Arial" w:eastAsia="MS Mincho" w:hAnsi="Arial"/>
      <w:caps/>
      <w:sz w:val="22"/>
      <w:szCs w:val="20"/>
      <w:u w:val="single"/>
      <w:lang w:eastAsia="en-GB"/>
    </w:rPr>
  </w:style>
  <w:style w:type="numbering" w:customStyle="1" w:styleId="NoList2">
    <w:name w:val="No List2"/>
    <w:next w:val="NoList"/>
    <w:semiHidden/>
  </w:style>
  <w:style w:type="paragraph" w:customStyle="1" w:styleId="ligne">
    <w:name w:val="ligne"/>
    <w:basedOn w:val="Normal"/>
    <w:link w:val="ligneCar"/>
    <w:qFormat/>
    <w:pPr>
      <w:tabs>
        <w:tab w:val="left" w:pos="3119"/>
        <w:tab w:val="center" w:pos="4707"/>
        <w:tab w:val="left" w:pos="5103"/>
      </w:tabs>
      <w:suppressAutoHyphens/>
      <w:spacing w:before="80"/>
      <w:jc w:val="center"/>
    </w:pPr>
    <w:rPr>
      <w:rFonts w:eastAsia="SimSun"/>
      <w:spacing w:val="-2"/>
      <w:sz w:val="22"/>
      <w:szCs w:val="24"/>
      <w:lang w:eastAsia="zh-CN"/>
    </w:rPr>
  </w:style>
  <w:style w:type="character" w:customStyle="1" w:styleId="ligneCar">
    <w:name w:val="ligne Car"/>
    <w:link w:val="ligne"/>
    <w:rPr>
      <w:rFonts w:ascii="Times New Roman" w:eastAsia="SimSun" w:hAnsi="Times New Roman" w:cs="Times New Roman"/>
      <w:spacing w:val="-2"/>
      <w:szCs w:val="24"/>
      <w:lang w:val="en-GB" w:eastAsia="zh-CN"/>
    </w:rPr>
  </w:style>
  <w:style w:type="paragraph" w:customStyle="1" w:styleId="title-annex-2">
    <w:name w:val="title-annex-2"/>
    <w:basedOn w:val="Normal"/>
    <w:pPr>
      <w:spacing w:before="100" w:beforeAutospacing="1" w:after="100" w:afterAutospacing="1"/>
      <w:jc w:val="left"/>
    </w:pPr>
    <w:rPr>
      <w:rFonts w:eastAsia="Times New Roman"/>
      <w:szCs w:val="24"/>
      <w:lang w:eastAsia="en-GB"/>
    </w:rPr>
  </w:style>
  <w:style w:type="paragraph" w:customStyle="1" w:styleId="List1">
    <w:name w:val="List1"/>
    <w:basedOn w:val="Normal"/>
    <w:pPr>
      <w:spacing w:before="100" w:beforeAutospacing="1" w:after="100" w:afterAutospacing="1"/>
      <w:jc w:val="left"/>
    </w:pPr>
    <w:rPr>
      <w:rFonts w:eastAsia="Times New Roman"/>
      <w:szCs w:val="24"/>
      <w:lang w:eastAsia="en-GB"/>
    </w:rPr>
  </w:style>
  <w:style w:type="paragraph" w:customStyle="1" w:styleId="norm">
    <w:name w:val="norm"/>
    <w:basedOn w:val="Normal"/>
    <w:pPr>
      <w:spacing w:before="100" w:beforeAutospacing="1" w:after="100" w:afterAutospacing="1"/>
      <w:jc w:val="left"/>
    </w:pPr>
    <w:rPr>
      <w:rFonts w:eastAsia="Times New Roman"/>
      <w:szCs w:val="24"/>
      <w:lang w:eastAsia="en-GB"/>
    </w:rPr>
  </w:style>
  <w:style w:type="paragraph" w:customStyle="1" w:styleId="title-gr-seq-level-3">
    <w:name w:val="title-gr-seq-level-3"/>
    <w:basedOn w:val="Normal"/>
    <w:pPr>
      <w:spacing w:before="100" w:beforeAutospacing="1" w:after="100" w:afterAutospacing="1"/>
      <w:jc w:val="left"/>
    </w:pPr>
    <w:rPr>
      <w:rFonts w:eastAsia="Times New Roman"/>
      <w:szCs w:val="24"/>
      <w:lang w:eastAsia="en-GB"/>
    </w:rPr>
  </w:style>
  <w:style w:type="paragraph" w:customStyle="1" w:styleId="tbl-norm">
    <w:name w:val="tbl-norm"/>
    <w:basedOn w:val="Normal"/>
    <w:pPr>
      <w:spacing w:before="100" w:beforeAutospacing="1" w:after="100" w:afterAutospacing="1"/>
      <w:jc w:val="left"/>
    </w:pPr>
    <w:rPr>
      <w:rFonts w:eastAsia="Times New Roman"/>
      <w:szCs w:val="24"/>
      <w:lang w:eastAsia="en-GB"/>
    </w:rPr>
  </w:style>
  <w:style w:type="paragraph" w:customStyle="1" w:styleId="item-none">
    <w:name w:val="item-none"/>
    <w:basedOn w:val="Normal"/>
    <w:pPr>
      <w:spacing w:before="100" w:beforeAutospacing="1" w:after="100" w:afterAutospacing="1"/>
      <w:jc w:val="left"/>
    </w:pPr>
    <w:rPr>
      <w:rFonts w:eastAsia="Times New Roman"/>
      <w:szCs w:val="24"/>
      <w:lang w:eastAsia="en-GB"/>
    </w:rPr>
  </w:style>
  <w:style w:type="character" w:customStyle="1" w:styleId="msoins0">
    <w:name w:val="msoins0"/>
    <w:rPr>
      <w:rFonts w:cs="Times New Roman"/>
    </w:rPr>
  </w:style>
  <w:style w:type="paragraph" w:customStyle="1" w:styleId="Default">
    <w:name w:val="Default"/>
    <w:pPr>
      <w:autoSpaceDE w:val="0"/>
      <w:autoSpaceDN w:val="0"/>
      <w:adjustRightInd w:val="0"/>
      <w:spacing w:after="0" w:line="240" w:lineRule="auto"/>
    </w:pPr>
    <w:rPr>
      <w:rFonts w:ascii="EUAlbertina" w:eastAsia="Times New Roman" w:hAnsi="EUAlbertina" w:cs="EUAlbertina"/>
      <w:color w:val="000000"/>
      <w:sz w:val="24"/>
      <w:szCs w:val="24"/>
      <w:lang w:val="ru-RU" w:eastAsia="ru-RU"/>
    </w:rPr>
  </w:style>
  <w:style w:type="paragraph" w:customStyle="1" w:styleId="S3">
    <w:name w:val="S3"/>
    <w:basedOn w:val="Normal"/>
    <w:next w:val="Normal"/>
    <w:pPr>
      <w:jc w:val="center"/>
    </w:pPr>
    <w:rPr>
      <w:rFonts w:eastAsia="Times New Roman"/>
      <w:b/>
      <w:bCs/>
      <w:szCs w:val="24"/>
      <w:u w:val="single"/>
      <w:lang w:eastAsia="ko-KR"/>
    </w:rPr>
  </w:style>
  <w:style w:type="paragraph" w:customStyle="1" w:styleId="S4">
    <w:name w:val="S4"/>
    <w:basedOn w:val="Normal"/>
    <w:next w:val="Normal"/>
    <w:pPr>
      <w:jc w:val="center"/>
    </w:pPr>
    <w:rPr>
      <w:rFonts w:eastAsia="Times New Roman"/>
      <w:b/>
      <w:bCs/>
      <w:szCs w:val="24"/>
      <w:u w:val="single"/>
      <w:lang w:eastAsia="ko-KR"/>
    </w:rPr>
  </w:style>
  <w:style w:type="paragraph" w:customStyle="1" w:styleId="S9">
    <w:name w:val="S9"/>
    <w:basedOn w:val="Normal"/>
    <w:next w:val="Normal"/>
    <w:pPr>
      <w:keepNext/>
      <w:spacing w:after="360"/>
      <w:jc w:val="center"/>
    </w:pPr>
    <w:rPr>
      <w:rFonts w:eastAsia="Times New Roman"/>
      <w:b/>
      <w:bCs/>
      <w:sz w:val="32"/>
      <w:szCs w:val="32"/>
      <w:lang w:eastAsia="ko-KR"/>
    </w:rPr>
  </w:style>
  <w:style w:type="paragraph" w:customStyle="1" w:styleId="S2">
    <w:name w:val="S2"/>
    <w:basedOn w:val="Normal"/>
    <w:next w:val="Normal"/>
    <w:pPr>
      <w:jc w:val="center"/>
    </w:pPr>
    <w:rPr>
      <w:rFonts w:eastAsia="Times New Roman"/>
      <w:b/>
      <w:bCs/>
      <w:szCs w:val="24"/>
      <w:u w:val="single"/>
      <w:lang w:eastAsia="ko-KR"/>
    </w:rPr>
  </w:style>
  <w:style w:type="paragraph" w:customStyle="1" w:styleId="S1">
    <w:name w:val="S1"/>
    <w:basedOn w:val="Normal"/>
    <w:next w:val="Normal"/>
    <w:pPr>
      <w:jc w:val="center"/>
    </w:pPr>
    <w:rPr>
      <w:rFonts w:eastAsia="Times New Roman"/>
      <w:b/>
      <w:bCs/>
      <w:szCs w:val="24"/>
      <w:u w:val="single"/>
      <w:lang w:eastAsia="ko-KR"/>
    </w:rPr>
  </w:style>
  <w:style w:type="paragraph" w:customStyle="1" w:styleId="S5">
    <w:name w:val="S5"/>
    <w:basedOn w:val="Normal"/>
    <w:next w:val="Normal"/>
    <w:pPr>
      <w:jc w:val="center"/>
    </w:pPr>
    <w:rPr>
      <w:rFonts w:eastAsia="Times New Roman"/>
      <w:b/>
      <w:bCs/>
      <w:szCs w:val="24"/>
      <w:u w:val="single"/>
      <w:lang w:eastAsia="ko-KR"/>
    </w:rPr>
  </w:style>
  <w:style w:type="paragraph" w:customStyle="1" w:styleId="S6">
    <w:name w:val="S6"/>
    <w:basedOn w:val="Normal"/>
    <w:pPr>
      <w:jc w:val="center"/>
    </w:pPr>
    <w:rPr>
      <w:rFonts w:eastAsia="Times New Roman"/>
      <w:b/>
      <w:bCs/>
      <w:sz w:val="40"/>
      <w:szCs w:val="40"/>
      <w:lang w:eastAsia="ko-KR"/>
    </w:rPr>
  </w:style>
  <w:style w:type="paragraph" w:customStyle="1" w:styleId="S8">
    <w:name w:val="S8"/>
    <w:basedOn w:val="Normal"/>
    <w:next w:val="S9"/>
    <w:pPr>
      <w:keepNext/>
      <w:pageBreakBefore/>
      <w:spacing w:after="360"/>
      <w:jc w:val="center"/>
    </w:pPr>
    <w:rPr>
      <w:rFonts w:eastAsia="Times New Roman"/>
      <w:b/>
      <w:bCs/>
      <w:sz w:val="36"/>
      <w:szCs w:val="36"/>
      <w:lang w:eastAsia="ko-KR"/>
    </w:rPr>
  </w:style>
  <w:style w:type="paragraph" w:customStyle="1" w:styleId="S10">
    <w:name w:val="S10"/>
    <w:basedOn w:val="Normal"/>
    <w:next w:val="Heading1"/>
    <w:pPr>
      <w:keepNext/>
      <w:spacing w:after="360"/>
      <w:jc w:val="center"/>
    </w:pPr>
    <w:rPr>
      <w:rFonts w:eastAsia="Times New Roman"/>
      <w:b/>
      <w:bCs/>
      <w:smallCaps/>
      <w:sz w:val="28"/>
      <w:szCs w:val="28"/>
      <w:lang w:eastAsia="ko-KR"/>
    </w:rPr>
  </w:style>
  <w:style w:type="paragraph" w:customStyle="1" w:styleId="S7">
    <w:name w:val="S7"/>
    <w:basedOn w:val="Normal"/>
    <w:next w:val="Normal"/>
    <w:pPr>
      <w:jc w:val="center"/>
    </w:pPr>
    <w:rPr>
      <w:rFonts w:eastAsia="Times New Roman"/>
      <w:b/>
      <w:bCs/>
      <w:szCs w:val="24"/>
      <w:lang w:eastAsia="ko-KR"/>
    </w:rPr>
  </w:style>
  <w:style w:type="character" w:customStyle="1" w:styleId="Initial">
    <w:name w:val="Initial"/>
    <w:rPr>
      <w:rFonts w:ascii="CG Times" w:hAnsi="CG Times" w:cs="Times New Roman"/>
      <w:sz w:val="24"/>
      <w:szCs w:val="24"/>
      <w:lang w:val="en-US" w:eastAsia="x-none"/>
    </w:rPr>
  </w:style>
  <w:style w:type="paragraph" w:customStyle="1" w:styleId="Ballongtext">
    <w:name w:val="Ballongtext"/>
    <w:basedOn w:val="Normal"/>
    <w:rPr>
      <w:rFonts w:ascii="Tahoma" w:eastAsia="Times New Roman" w:hAnsi="Tahoma" w:cs="Tahoma"/>
      <w:sz w:val="16"/>
      <w:szCs w:val="16"/>
      <w:lang w:eastAsia="zh-CN"/>
    </w:rPr>
  </w:style>
  <w:style w:type="paragraph" w:customStyle="1" w:styleId="Kommentarsmne">
    <w:name w:val="Kommentarsämne"/>
    <w:basedOn w:val="CommentText"/>
    <w:next w:val="CommentText"/>
    <w:rPr>
      <w:b/>
      <w:bCs/>
      <w:szCs w:val="20"/>
      <w:lang w:eastAsia="zh-CN"/>
    </w:rPr>
  </w:style>
  <w:style w:type="paragraph" w:customStyle="1" w:styleId="Point10">
    <w:name w:val="Point1"/>
    <w:basedOn w:val="Point2"/>
    <w:rPr>
      <w:rFonts w:eastAsia="Times New Roman"/>
      <w:szCs w:val="24"/>
      <w:lang w:eastAsia="de-DE"/>
    </w:rPr>
  </w:style>
  <w:style w:type="numbering" w:customStyle="1" w:styleId="Style3">
    <w:name w:val="Style3"/>
    <w:pPr>
      <w:numPr>
        <w:numId w:val="31"/>
      </w:numPr>
    </w:pPr>
  </w:style>
  <w:style w:type="paragraph" w:customStyle="1" w:styleId="CM43">
    <w:name w:val="CM4+3"/>
    <w:basedOn w:val="Normal"/>
    <w:next w:val="Normal"/>
    <w:pPr>
      <w:autoSpaceDE w:val="0"/>
      <w:autoSpaceDN w:val="0"/>
      <w:adjustRightInd w:val="0"/>
      <w:spacing w:before="0" w:after="0"/>
      <w:jc w:val="left"/>
    </w:pPr>
    <w:rPr>
      <w:rFonts w:eastAsia="Calibri"/>
      <w:szCs w:val="24"/>
      <w:lang w:eastAsia="en-GB"/>
    </w:rPr>
  </w:style>
  <w:style w:type="paragraph" w:customStyle="1" w:styleId="CM41">
    <w:name w:val="CM4+1"/>
    <w:basedOn w:val="Normal"/>
    <w:next w:val="Normal"/>
    <w:uiPriority w:val="99"/>
    <w:pPr>
      <w:autoSpaceDE w:val="0"/>
      <w:autoSpaceDN w:val="0"/>
      <w:adjustRightInd w:val="0"/>
      <w:spacing w:before="0" w:after="0"/>
      <w:jc w:val="left"/>
    </w:pPr>
    <w:rPr>
      <w:rFonts w:eastAsia="Times New Roman"/>
      <w:szCs w:val="24"/>
      <w:lang w:eastAsia="en-GB"/>
    </w:rPr>
  </w:style>
  <w:style w:type="paragraph" w:customStyle="1" w:styleId="TitleUCC">
    <w:name w:val="Title UCC"/>
    <w:basedOn w:val="Title"/>
    <w:link w:val="TitleUCCChar"/>
    <w:qFormat/>
    <w:pPr>
      <w:spacing w:before="0" w:after="240"/>
    </w:pPr>
    <w:rPr>
      <w:smallCaps w:val="0"/>
    </w:rPr>
  </w:style>
  <w:style w:type="paragraph" w:customStyle="1" w:styleId="Heading10">
    <w:name w:val="Heading1"/>
    <w:aliases w:val="Chapter UCC"/>
    <w:basedOn w:val="ManualHeading2"/>
    <w:link w:val="Heading1Char0"/>
    <w:qFormat/>
    <w:pPr>
      <w:spacing w:before="360" w:after="360"/>
      <w:ind w:left="851" w:hanging="851"/>
      <w:jc w:val="center"/>
    </w:pPr>
    <w:rPr>
      <w:rFonts w:ascii="Times New Roman Bold" w:eastAsia="Times New Roman" w:hAnsi="Times New Roman Bold"/>
      <w:bCs/>
      <w:i/>
      <w:szCs w:val="24"/>
      <w:lang w:val="en-IE" w:eastAsia="en-GB"/>
    </w:rPr>
  </w:style>
  <w:style w:type="character" w:customStyle="1" w:styleId="TitleUCCChar">
    <w:name w:val="Title UCC Char"/>
    <w:link w:val="TitleUCC"/>
    <w:rPr>
      <w:rFonts w:ascii="Times New Roman Bold" w:eastAsia="Times New Roman" w:hAnsi="Times New Roman Bold" w:cs="Times New Roman"/>
      <w:b/>
      <w:bCs/>
      <w:smallCaps/>
      <w:kern w:val="28"/>
      <w:sz w:val="28"/>
      <w:szCs w:val="28"/>
      <w:lang w:val="en-GB" w:eastAsia="en-GB"/>
    </w:rPr>
  </w:style>
  <w:style w:type="paragraph" w:customStyle="1" w:styleId="AnnexnevUCC">
    <w:name w:val="Annex nev UCC"/>
    <w:basedOn w:val="Heading10"/>
    <w:link w:val="AnnexnevUCCChar"/>
    <w:qFormat/>
    <w:pPr>
      <w:tabs>
        <w:tab w:val="clear" w:pos="850"/>
        <w:tab w:val="left" w:pos="0"/>
      </w:tabs>
      <w:ind w:left="0" w:firstLine="0"/>
    </w:pPr>
  </w:style>
  <w:style w:type="character" w:customStyle="1" w:styleId="ManualHeading2Char">
    <w:name w:val="Manual Heading 2 Char"/>
    <w:rPr>
      <w:rFonts w:ascii="Times New Roman" w:hAnsi="Times New Roman" w:cs="Times New Roman"/>
      <w:b/>
      <w:sz w:val="24"/>
      <w:lang w:val="en-GB"/>
    </w:rPr>
  </w:style>
  <w:style w:type="character" w:customStyle="1" w:styleId="Heading1Char0">
    <w:name w:val="Heading1 Char"/>
    <w:aliases w:val="Chapter UCC Char"/>
    <w:link w:val="Heading10"/>
    <w:rPr>
      <w:rFonts w:ascii="Times New Roman Bold" w:eastAsia="Times New Roman" w:hAnsi="Times New Roman Bold" w:cs="Times New Roman"/>
      <w:b/>
      <w:bCs/>
      <w:i/>
      <w:sz w:val="24"/>
      <w:szCs w:val="24"/>
      <w:lang w:val="en-IE" w:eastAsia="en-GB"/>
    </w:rPr>
  </w:style>
  <w:style w:type="paragraph" w:customStyle="1" w:styleId="AnnexszamUCC">
    <w:name w:val="Annex szam UCC"/>
    <w:basedOn w:val="Heading10"/>
    <w:link w:val="AnnexszamUCCChar"/>
    <w:qFormat/>
    <w:pPr>
      <w:spacing w:before="0"/>
    </w:pPr>
    <w:rPr>
      <w:i w:val="0"/>
    </w:rPr>
  </w:style>
  <w:style w:type="character" w:customStyle="1" w:styleId="AnnexnevUCCChar">
    <w:name w:val="Annex nev UCC Char"/>
    <w:link w:val="AnnexnevUCC"/>
    <w:rPr>
      <w:rFonts w:ascii="Times New Roman Bold" w:eastAsia="Times New Roman" w:hAnsi="Times New Roman Bold" w:cs="Times New Roman"/>
      <w:b/>
      <w:bCs/>
      <w:i/>
      <w:sz w:val="24"/>
      <w:szCs w:val="24"/>
      <w:lang w:val="en-IE" w:eastAsia="en-GB"/>
    </w:rPr>
  </w:style>
  <w:style w:type="paragraph" w:customStyle="1" w:styleId="TOC">
    <w:name w:val="TOC"/>
    <w:basedOn w:val="TOC2"/>
    <w:qFormat/>
    <w:pPr>
      <w:tabs>
        <w:tab w:val="clear" w:pos="9071"/>
        <w:tab w:val="right" w:leader="dot" w:pos="9060"/>
      </w:tabs>
      <w:spacing w:before="240" w:after="0"/>
      <w:ind w:left="0" w:firstLine="0"/>
    </w:pPr>
    <w:rPr>
      <w:rFonts w:eastAsia="Times New Roman"/>
      <w:bCs/>
      <w:noProof/>
      <w:szCs w:val="24"/>
      <w:lang w:eastAsia="en-GB"/>
    </w:rPr>
  </w:style>
  <w:style w:type="character" w:customStyle="1" w:styleId="AnnexszamUCCChar">
    <w:name w:val="Annex szam UCC Char"/>
    <w:link w:val="AnnexszamUCC"/>
    <w:rPr>
      <w:rFonts w:ascii="Times New Roman Bold" w:eastAsia="Times New Roman" w:hAnsi="Times New Roman Bold" w:cs="Times New Roman"/>
      <w:b/>
      <w:bCs/>
      <w:sz w:val="24"/>
      <w:szCs w:val="24"/>
      <w:lang w:val="en-IE" w:eastAsia="en-GB"/>
    </w:rPr>
  </w:style>
  <w:style w:type="paragraph" w:customStyle="1" w:styleId="Kopf-undFuzeilen">
    <w:name w:val="Kopf- und Fußzeilen"/>
    <w:pPr>
      <w:spacing w:after="0" w:line="240" w:lineRule="auto"/>
    </w:pPr>
    <w:rPr>
      <w:rFonts w:ascii="Helvetica" w:eastAsia="Arial Unicode MS" w:hAnsi="Helvetica" w:cs="Arial Unicode MS"/>
      <w:color w:val="000000"/>
      <w:kern w:val="1"/>
      <w:sz w:val="24"/>
      <w:szCs w:val="24"/>
      <w:lang w:eastAsia="hi-IN" w:bidi="hi-IN"/>
    </w:rPr>
  </w:style>
  <w:style w:type="paragraph" w:customStyle="1" w:styleId="Footer1">
    <w:name w:val="Footer1"/>
    <w:pPr>
      <w:suppressAutoHyphens/>
      <w:spacing w:before="360" w:after="0" w:line="240" w:lineRule="auto"/>
    </w:pPr>
    <w:rPr>
      <w:rFonts w:ascii="Times New Roman" w:eastAsia="Arial Unicode MS" w:hAnsi="Times New Roman" w:cs="Arial Unicode MS"/>
      <w:color w:val="000000"/>
      <w:kern w:val="1"/>
      <w:sz w:val="24"/>
      <w:szCs w:val="24"/>
      <w:lang w:eastAsia="hi-IN" w:bidi="hi-IN"/>
    </w:rPr>
  </w:style>
  <w:style w:type="paragraph" w:customStyle="1" w:styleId="Tabellenstil2">
    <w:name w:val="Tabellenstil 2"/>
    <w:pPr>
      <w:spacing w:after="0" w:line="240" w:lineRule="auto"/>
    </w:pPr>
    <w:rPr>
      <w:rFonts w:ascii="Helvetica" w:eastAsia="Helvetica" w:hAnsi="Helvetica" w:cs="Helvetica"/>
      <w:color w:val="000000"/>
      <w:kern w:val="1"/>
      <w:sz w:val="20"/>
      <w:szCs w:val="20"/>
      <w:lang w:eastAsia="hi-IN" w:bidi="hi-IN"/>
    </w:rPr>
  </w:style>
  <w:style w:type="numbering" w:customStyle="1" w:styleId="NoList3">
    <w:name w:val="No List3"/>
    <w:next w:val="NoList"/>
    <w:semiHidden/>
  </w:style>
  <w:style w:type="table" w:customStyle="1" w:styleId="TableGrid30">
    <w:name w:val="Table Grid3"/>
    <w:basedOn w:val="TableNormal"/>
    <w:next w:val="TableGrid"/>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FooterCoverPage">
    <w:name w:val="Footer Cover Page"/>
    <w:basedOn w:val="Normal"/>
    <w:link w:val="FooterCoverPageChar"/>
    <w:pPr>
      <w:tabs>
        <w:tab w:val="center" w:pos="4535"/>
        <w:tab w:val="right" w:pos="9071"/>
        <w:tab w:val="right" w:pos="9921"/>
      </w:tabs>
      <w:spacing w:before="360" w:after="0"/>
      <w:ind w:left="-850" w:right="-850"/>
      <w:jc w:val="left"/>
      <w:outlineLvl w:val="0"/>
    </w:pPr>
    <w:rPr>
      <w:rFonts w:eastAsia="Times New Roman"/>
      <w:szCs w:val="24"/>
      <w:lang w:eastAsia="en-GB"/>
    </w:rPr>
  </w:style>
  <w:style w:type="character" w:customStyle="1" w:styleId="FooterCoverPageChar">
    <w:name w:val="Footer Cover Page Char"/>
    <w:basedOn w:val="DefaultParagraphFont"/>
    <w:link w:val="FooterCoverPage"/>
    <w:rPr>
      <w:rFonts w:ascii="Times New Roman" w:eastAsia="Times New Roman" w:hAnsi="Times New Roman" w:cs="Times New Roman"/>
      <w:sz w:val="24"/>
      <w:szCs w:val="24"/>
      <w:lang w:val="en-GB" w:eastAsia="en-GB"/>
    </w:rPr>
  </w:style>
  <w:style w:type="paragraph" w:customStyle="1" w:styleId="HeaderCoverPage">
    <w:name w:val="Header Cover Page"/>
    <w:basedOn w:val="Normal"/>
    <w:link w:val="HeaderCoverPageChar"/>
    <w:pPr>
      <w:tabs>
        <w:tab w:val="center" w:pos="4535"/>
        <w:tab w:val="right" w:pos="9071"/>
      </w:tabs>
      <w:spacing w:before="0"/>
      <w:outlineLvl w:val="0"/>
    </w:pPr>
    <w:rPr>
      <w:rFonts w:eastAsia="Times New Roman"/>
      <w:szCs w:val="24"/>
      <w:lang w:eastAsia="en-GB"/>
    </w:rPr>
  </w:style>
  <w:style w:type="character" w:customStyle="1" w:styleId="HeaderCoverPageChar">
    <w:name w:val="Header Cover Page Char"/>
    <w:basedOn w:val="DefaultParagraphFont"/>
    <w:link w:val="HeaderCoverPage"/>
    <w:rPr>
      <w:rFonts w:ascii="Times New Roman" w:eastAsia="Times New Roman" w:hAnsi="Times New Roman" w:cs="Times New Roman"/>
      <w:sz w:val="24"/>
      <w:szCs w:val="24"/>
      <w:lang w:val="en-GB" w:eastAsia="en-GB"/>
    </w:rPr>
  </w:style>
  <w:style w:type="paragraph" w:customStyle="1" w:styleId="Style4">
    <w:name w:val="Style4"/>
    <w:basedOn w:val="Normal"/>
    <w:link w:val="Style4Char"/>
    <w:qFormat/>
    <w:pPr>
      <w:numPr>
        <w:numId w:val="32"/>
      </w:numPr>
      <w:spacing w:before="240" w:after="0"/>
      <w:jc w:val="left"/>
    </w:pPr>
  </w:style>
  <w:style w:type="character" w:customStyle="1" w:styleId="Style4Char">
    <w:name w:val="Style4 Char"/>
    <w:basedOn w:val="DefaultParagraphFont"/>
    <w:link w:val="Style4"/>
    <w:rPr>
      <w:rFonts w:ascii="Times New Roman" w:hAnsi="Times New Roman" w:cs="Times New Roman"/>
      <w:sz w:val="24"/>
      <w:lang w:val="en-GB"/>
    </w:rPr>
  </w:style>
  <w:style w:type="paragraph" w:customStyle="1" w:styleId="Listz">
    <w:name w:val="Listz"/>
    <w:basedOn w:val="ListDash0"/>
  </w:style>
  <w:style w:type="paragraph" w:customStyle="1" w:styleId="Nom">
    <w:name w:val="Nom"/>
    <w:basedOn w:val="Normal"/>
    <w:rPr>
      <w:lang w:eastAsia="en-GB"/>
    </w:rPr>
  </w:style>
  <w:style w:type="paragraph" w:customStyle="1" w:styleId="nora">
    <w:name w:val="nora"/>
    <w:basedOn w:val="Normal"/>
    <w:rPr>
      <w:lang w:eastAsia="ar-SA"/>
    </w:rPr>
  </w:style>
  <w:style w:type="numbering" w:customStyle="1" w:styleId="NoList4">
    <w:name w:val="No List4"/>
    <w:next w:val="NoList"/>
    <w:uiPriority w:val="99"/>
    <w:semiHidden/>
  </w:style>
  <w:style w:type="table" w:customStyle="1" w:styleId="TableGrid40">
    <w:name w:val="Table Grid4"/>
    <w:basedOn w:val="TableNormal"/>
    <w:next w:val="TableGrid"/>
    <w:uiPriority w:val="5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2">
    <w:name w:val="Table Classic 12"/>
    <w:basedOn w:val="TableNormal"/>
    <w:next w:val="TableClassic1"/>
    <w:uiPriority w:val="99"/>
    <w:pPr>
      <w:spacing w:after="0" w:line="240" w:lineRule="auto"/>
    </w:pPr>
    <w:rPr>
      <w:rFonts w:ascii="Times New Roman" w:eastAsia="Times New Roman" w:hAnsi="Times New Roman" w:cs="Times New Roman"/>
      <w:sz w:val="20"/>
      <w:szCs w:val="20"/>
      <w:lang w:val="en-GB" w:eastAsia="en-GB"/>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WW8Num1z0">
    <w:name w:val="WW8Num1z0"/>
    <w:rPr>
      <w:rFonts w:cs="Times New Roman"/>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cs="Times New Roman"/>
    </w:rPr>
  </w:style>
  <w:style w:type="character" w:customStyle="1" w:styleId="WW8Num7z0">
    <w:name w:val="WW8Num7z0"/>
    <w:rPr>
      <w:rFonts w:ascii="Symbol" w:hAnsi="Symbol"/>
    </w:rPr>
  </w:style>
  <w:style w:type="character" w:customStyle="1" w:styleId="WW8Num8z0">
    <w:name w:val="WW8Num8z0"/>
    <w:rPr>
      <w:rFonts w:cs="Times New Roman"/>
    </w:rPr>
  </w:style>
  <w:style w:type="character" w:customStyle="1" w:styleId="WW8Num8z2">
    <w:name w:val="WW8Num8z2"/>
    <w:rPr>
      <w:rFonts w:ascii="Times New Roman" w:hAnsi="Times New Roman"/>
    </w:rPr>
  </w:style>
  <w:style w:type="character" w:customStyle="1" w:styleId="WW8Num8z3">
    <w:name w:val="WW8Num8z3"/>
    <w:rPr>
      <w:rFonts w:ascii="Symbol" w:hAnsi="Symbol"/>
    </w:rPr>
  </w:style>
  <w:style w:type="character" w:customStyle="1" w:styleId="WW8Num9z0">
    <w:name w:val="WW8Num9z0"/>
    <w:rPr>
      <w:rFonts w:cs="Times New Roman"/>
      <w:i w:val="0"/>
    </w:rPr>
  </w:style>
  <w:style w:type="character" w:customStyle="1" w:styleId="WW8Num9z1">
    <w:name w:val="WW8Num9z1"/>
    <w:rPr>
      <w:rFonts w:cs="Times New Roman"/>
    </w:rPr>
  </w:style>
  <w:style w:type="character" w:customStyle="1" w:styleId="WW8Num10z0">
    <w:name w:val="WW8Num10z0"/>
    <w:rPr>
      <w:rFonts w:cs="Times New Roman"/>
    </w:rPr>
  </w:style>
  <w:style w:type="character" w:customStyle="1" w:styleId="WW8Num10z2">
    <w:name w:val="WW8Num10z2"/>
    <w:rPr>
      <w:rFonts w:ascii="Times New Roman" w:hAnsi="Times New Roman"/>
    </w:rPr>
  </w:style>
  <w:style w:type="character" w:customStyle="1" w:styleId="WW8Num10z3">
    <w:name w:val="WW8Num10z3"/>
    <w:rPr>
      <w:rFonts w:ascii="Symbol" w:hAnsi="Symbol"/>
    </w:rPr>
  </w:style>
  <w:style w:type="character" w:customStyle="1" w:styleId="WW8Num11z0">
    <w:name w:val="WW8Num11z0"/>
    <w:rPr>
      <w:rFonts w:cs="Times New Roman"/>
      <w:u w:val="none"/>
    </w:rPr>
  </w:style>
  <w:style w:type="character" w:customStyle="1" w:styleId="WW8Num11z1">
    <w:name w:val="WW8Num11z1"/>
    <w:rPr>
      <w:rFonts w:cs="Times New Roman"/>
    </w:rPr>
  </w:style>
  <w:style w:type="character" w:customStyle="1" w:styleId="WW8Num12z0">
    <w:name w:val="WW8Num12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rFonts w:ascii="Times New Roman" w:hAnsi="Times New Roman"/>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rFonts w:cs="Times New Roman"/>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cs="Times New Roman"/>
    </w:rPr>
  </w:style>
  <w:style w:type="character" w:customStyle="1" w:styleId="WW8Num26z0">
    <w:name w:val="WW8Num26z0"/>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7z0">
    <w:name w:val="WW8Num27z0"/>
    <w:rPr>
      <w:rFonts w:cs="Times New Roman"/>
    </w:rPr>
  </w:style>
  <w:style w:type="character" w:customStyle="1" w:styleId="WW8Num28z0">
    <w:name w:val="WW8Num28z0"/>
    <w:rPr>
      <w:rFonts w:cs="Times New Roman"/>
      <w:u w:val="none"/>
    </w:rPr>
  </w:style>
  <w:style w:type="character" w:customStyle="1" w:styleId="WW8Num28z1">
    <w:name w:val="WW8Num28z1"/>
    <w:rPr>
      <w:rFonts w:cs="Times New Roman"/>
    </w:rPr>
  </w:style>
  <w:style w:type="character" w:customStyle="1" w:styleId="WW8Num30z0">
    <w:name w:val="WW8Num30z0"/>
    <w:rPr>
      <w:rFonts w:cs="Times New Roman"/>
    </w:rPr>
  </w:style>
  <w:style w:type="character" w:customStyle="1" w:styleId="WW8Num31z0">
    <w:name w:val="WW8Num31z0"/>
    <w:rPr>
      <w:rFonts w:cs="Times New Roman"/>
    </w:rPr>
  </w:style>
  <w:style w:type="character" w:customStyle="1" w:styleId="WW8Num31z2">
    <w:name w:val="WW8Num31z2"/>
    <w:rPr>
      <w:rFonts w:ascii="Times New Roman" w:hAnsi="Times New Roman"/>
    </w:rPr>
  </w:style>
  <w:style w:type="character" w:customStyle="1" w:styleId="WW8Num31z3">
    <w:name w:val="WW8Num31z3"/>
    <w:rPr>
      <w:rFonts w:ascii="Symbol" w:hAnsi="Symbol"/>
    </w:rPr>
  </w:style>
  <w:style w:type="character" w:customStyle="1" w:styleId="WW8Num32z0">
    <w:name w:val="WW8Num32z0"/>
    <w:rPr>
      <w:rFonts w:cs="Times New Roman"/>
    </w:rPr>
  </w:style>
  <w:style w:type="character" w:customStyle="1" w:styleId="WW8Num32z2">
    <w:name w:val="WW8Num32z2"/>
    <w:rPr>
      <w:rFonts w:ascii="Times New Roman" w:hAnsi="Times New Roman"/>
    </w:rPr>
  </w:style>
  <w:style w:type="character" w:customStyle="1" w:styleId="WW8Num32z3">
    <w:name w:val="WW8Num32z3"/>
    <w:rPr>
      <w:rFonts w:ascii="Symbol" w:hAnsi="Symbol"/>
    </w:rPr>
  </w:style>
  <w:style w:type="character" w:customStyle="1" w:styleId="WW8Num33z0">
    <w:name w:val="WW8Num33z0"/>
    <w:rPr>
      <w:rFonts w:cs="Times New Roman"/>
    </w:rPr>
  </w:style>
  <w:style w:type="character" w:customStyle="1" w:styleId="WW8Num34z0">
    <w:name w:val="WW8Num34z0"/>
    <w:rPr>
      <w:rFonts w:ascii="Symbol" w:hAnsi="Symbol"/>
    </w:rPr>
  </w:style>
  <w:style w:type="character" w:customStyle="1" w:styleId="WW8Num35z0">
    <w:name w:val="WW8Num35z0"/>
    <w:rPr>
      <w:rFonts w:cs="Times New Roman"/>
    </w:rPr>
  </w:style>
  <w:style w:type="character" w:customStyle="1" w:styleId="WW8Num36z0">
    <w:name w:val="WW8Num36z0"/>
    <w:rPr>
      <w:rFonts w:cs="Times New Roman"/>
    </w:rPr>
  </w:style>
  <w:style w:type="character" w:customStyle="1" w:styleId="WW8Num36z2">
    <w:name w:val="WW8Num36z2"/>
    <w:rPr>
      <w:rFonts w:ascii="Times New Roman" w:hAnsi="Times New Roman"/>
    </w:rPr>
  </w:style>
  <w:style w:type="character" w:customStyle="1" w:styleId="WW8Num36z3">
    <w:name w:val="WW8Num36z3"/>
    <w:rPr>
      <w:rFonts w:ascii="Symbol" w:hAnsi="Symbol"/>
    </w:rPr>
  </w:style>
  <w:style w:type="character" w:customStyle="1" w:styleId="WW8Num37z0">
    <w:name w:val="WW8Num37z0"/>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cs="Times New Roman"/>
    </w:rPr>
  </w:style>
  <w:style w:type="character" w:customStyle="1" w:styleId="WW8Num39z2">
    <w:name w:val="WW8Num39z2"/>
    <w:rPr>
      <w:rFonts w:ascii="Times New Roman" w:hAnsi="Times New Roman"/>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0z2">
    <w:name w:val="WW8Num40z2"/>
    <w:rPr>
      <w:rFonts w:ascii="Times New Roman" w:hAnsi="Times New Roman"/>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2z0">
    <w:name w:val="WW8Num42z0"/>
    <w:rPr>
      <w:rFonts w:cs="Times New Roman"/>
    </w:rPr>
  </w:style>
  <w:style w:type="character" w:customStyle="1" w:styleId="WW8Num43z0">
    <w:name w:val="WW8Num43z0"/>
    <w:rPr>
      <w:rFonts w:cs="Times New Roman"/>
    </w:rPr>
  </w:style>
  <w:style w:type="character" w:customStyle="1" w:styleId="WW8Num44z0">
    <w:name w:val="WW8Num44z0"/>
    <w:rPr>
      <w:rFonts w:cs="Times New Roman"/>
    </w:rPr>
  </w:style>
  <w:style w:type="character" w:customStyle="1" w:styleId="WW8Num45z0">
    <w:name w:val="WW8Num45z0"/>
    <w:rPr>
      <w:rFonts w:ascii="Symbol" w:hAnsi="Symbol"/>
    </w:rPr>
  </w:style>
  <w:style w:type="character" w:customStyle="1" w:styleId="WW8Num45z2">
    <w:name w:val="WW8Num45z2"/>
    <w:rPr>
      <w:rFonts w:ascii="Wingdings" w:hAnsi="Wingdings"/>
    </w:rPr>
  </w:style>
  <w:style w:type="character" w:customStyle="1" w:styleId="WW8Num45z4">
    <w:name w:val="WW8Num45z4"/>
    <w:rPr>
      <w:rFonts w:ascii="Courier New" w:hAnsi="Courier New"/>
    </w:rPr>
  </w:style>
  <w:style w:type="character" w:customStyle="1" w:styleId="WW8Num46z0">
    <w:name w:val="WW8Num46z0"/>
    <w:rPr>
      <w:rFonts w:ascii="Times New Roman" w:hAnsi="Times New Roman"/>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cs="Times New Roman"/>
      <w:i w:val="0"/>
    </w:rPr>
  </w:style>
  <w:style w:type="character" w:customStyle="1" w:styleId="WW8Num48z1">
    <w:name w:val="WW8Num48z1"/>
    <w:rPr>
      <w:rFonts w:cs="Times New Roman"/>
    </w:rPr>
  </w:style>
  <w:style w:type="character" w:customStyle="1" w:styleId="WW8Num49z0">
    <w:name w:val="WW8Num49z0"/>
    <w:rPr>
      <w:rFonts w:ascii="Times New Roman" w:hAnsi="Times New Roman"/>
    </w:rPr>
  </w:style>
  <w:style w:type="character" w:customStyle="1" w:styleId="WW8Num50z0">
    <w:name w:val="WW8Num50z0"/>
    <w:rPr>
      <w:rFonts w:cs="Times New Roman"/>
    </w:rPr>
  </w:style>
  <w:style w:type="character" w:customStyle="1" w:styleId="WW8Num51z0">
    <w:name w:val="WW8Num51z0"/>
    <w:rPr>
      <w:rFonts w:cs="Times New Roman"/>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cs="Times New Roman"/>
    </w:rPr>
  </w:style>
  <w:style w:type="character" w:customStyle="1" w:styleId="WW8Num55z0">
    <w:name w:val="WW8Num55z0"/>
    <w:rPr>
      <w:rFonts w:cs="Times New Roman"/>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8z0">
    <w:name w:val="WW8Num58z0"/>
    <w:rPr>
      <w:rFonts w:cs="Times New Roman"/>
    </w:rPr>
  </w:style>
  <w:style w:type="character" w:customStyle="1" w:styleId="WW8Num60z0">
    <w:name w:val="WW8Num60z0"/>
    <w:rPr>
      <w:rFonts w:ascii="Times New Roman" w:hAnsi="Times New Roman"/>
    </w:rPr>
  </w:style>
  <w:style w:type="character" w:customStyle="1" w:styleId="WW8Num61z0">
    <w:name w:val="WW8Num61z0"/>
    <w:rPr>
      <w:rFonts w:ascii="Times New Roman" w:hAnsi="Times New Roman"/>
    </w:rPr>
  </w:style>
  <w:style w:type="character" w:customStyle="1" w:styleId="DefaultParagraphFont1">
    <w:name w:val="Default Paragraph Font1"/>
  </w:style>
  <w:style w:type="character" w:customStyle="1" w:styleId="Caractresdenotedebasdepage">
    <w:name w:val="Caractères de note de bas de page"/>
    <w:rPr>
      <w:rFonts w:cs="Times New Roman"/>
      <w:vertAlign w:val="superscript"/>
    </w:rPr>
  </w:style>
  <w:style w:type="character" w:customStyle="1" w:styleId="Caractresdenotedefin">
    <w:name w:val="Caractères de note de fin"/>
    <w:rPr>
      <w:rFonts w:cs="Times New Roman"/>
      <w:vertAlign w:val="superscript"/>
    </w:rPr>
  </w:style>
  <w:style w:type="paragraph" w:customStyle="1" w:styleId="Lgende">
    <w:name w:val="Légende"/>
    <w:basedOn w:val="Normal"/>
    <w:pPr>
      <w:suppressLineNumbers/>
      <w:suppressAutoHyphens/>
    </w:pPr>
    <w:rPr>
      <w:rFonts w:eastAsia="Times New Roman" w:cs="Mangal"/>
      <w:i/>
      <w:iCs/>
      <w:szCs w:val="24"/>
      <w:lang w:eastAsia="ar-SA"/>
    </w:rPr>
  </w:style>
  <w:style w:type="paragraph" w:customStyle="1" w:styleId="Index">
    <w:name w:val="Index"/>
    <w:basedOn w:val="Normal"/>
    <w:pPr>
      <w:suppressLineNumbers/>
      <w:suppressAutoHyphens/>
    </w:pPr>
    <w:rPr>
      <w:rFonts w:eastAsia="Times New Roman" w:cs="Mangal"/>
      <w:szCs w:val="24"/>
      <w:lang w:eastAsia="ar-SA"/>
    </w:rPr>
  </w:style>
  <w:style w:type="paragraph" w:customStyle="1" w:styleId="Contenudetableau">
    <w:name w:val="Contenu de tableau"/>
    <w:basedOn w:val="Normal"/>
    <w:pPr>
      <w:suppressLineNumbers/>
      <w:suppressAutoHyphens/>
    </w:pPr>
    <w:rPr>
      <w:rFonts w:eastAsia="Times New Roman"/>
      <w:szCs w:val="24"/>
      <w:lang w:eastAsia="ar-SA"/>
    </w:rPr>
  </w:style>
  <w:style w:type="paragraph" w:customStyle="1" w:styleId="Titredetableau">
    <w:name w:val="Titre de tableau"/>
    <w:basedOn w:val="Contenudetableau"/>
    <w:pPr>
      <w:jc w:val="center"/>
    </w:pPr>
    <w:rPr>
      <w:b/>
      <w:bCs/>
    </w:rPr>
  </w:style>
  <w:style w:type="paragraph" w:customStyle="1" w:styleId="Normal1">
    <w:name w:val="Normal1"/>
    <w:basedOn w:val="Normal"/>
    <w:pPr>
      <w:spacing w:after="0"/>
    </w:pPr>
    <w:rPr>
      <w:rFonts w:eastAsia="Times New Roman"/>
      <w:sz w:val="18"/>
      <w:szCs w:val="18"/>
      <w:lang w:val="de-DE" w:eastAsia="de-DE"/>
    </w:rPr>
  </w:style>
  <w:style w:type="paragraph" w:customStyle="1" w:styleId="CM42">
    <w:name w:val="CM4+2"/>
    <w:basedOn w:val="Default"/>
    <w:next w:val="Default"/>
    <w:uiPriority w:val="99"/>
    <w:rPr>
      <w:rFonts w:ascii="Times New Roman" w:hAnsi="Times New Roman" w:cs="Times New Roman"/>
      <w:color w:val="auto"/>
      <w:lang w:val="en-GB" w:eastAsia="en-GB"/>
    </w:rPr>
  </w:style>
  <w:style w:type="numbering" w:customStyle="1" w:styleId="NoList12">
    <w:name w:val="No List12"/>
    <w:next w:val="NoList"/>
    <w:uiPriority w:val="99"/>
    <w:semiHidden/>
    <w:unhideWhenUsed/>
  </w:style>
  <w:style w:type="numbering" w:customStyle="1" w:styleId="1ai1">
    <w:name w:val="1 / a / i1"/>
    <w:basedOn w:val="NoList"/>
    <w:next w:val="1ai"/>
    <w:uiPriority w:val="99"/>
    <w:unhideWhenUsed/>
  </w:style>
  <w:style w:type="numbering" w:customStyle="1" w:styleId="ArticleSection1">
    <w:name w:val="Article / Section1"/>
    <w:basedOn w:val="NoList"/>
    <w:next w:val="ArticleSection"/>
    <w:uiPriority w:val="99"/>
    <w:unhideWhenUsed/>
  </w:style>
  <w:style w:type="numbering" w:customStyle="1" w:styleId="Article1">
    <w:name w:val="Article1"/>
  </w:style>
  <w:style w:type="numbering" w:customStyle="1" w:styleId="1111111">
    <w:name w:val="1 / 1.1 / 1.1.11"/>
    <w:basedOn w:val="NoList"/>
    <w:next w:val="111111"/>
    <w:uiPriority w:val="99"/>
    <w:unhideWhenUsed/>
  </w:style>
  <w:style w:type="numbering" w:customStyle="1" w:styleId="NoList21">
    <w:name w:val="No List21"/>
    <w:next w:val="NoList"/>
    <w:semiHidden/>
  </w:style>
  <w:style w:type="paragraph" w:customStyle="1" w:styleId="List20">
    <w:name w:val="List2"/>
    <w:basedOn w:val="Normal"/>
    <w:pPr>
      <w:spacing w:before="100" w:beforeAutospacing="1" w:after="100" w:afterAutospacing="1"/>
      <w:jc w:val="left"/>
    </w:pPr>
    <w:rPr>
      <w:rFonts w:eastAsia="Times New Roman"/>
      <w:szCs w:val="24"/>
      <w:lang w:eastAsia="en-GB"/>
    </w:rPr>
  </w:style>
  <w:style w:type="numbering" w:customStyle="1" w:styleId="Style31">
    <w:name w:val="Style31"/>
  </w:style>
  <w:style w:type="character" w:styleId="SubtleEmphasis">
    <w:name w:val="Subtle Emphasis"/>
    <w:uiPriority w:val="19"/>
    <w:qFormat/>
    <w:rPr>
      <w:i/>
      <w:iCs/>
      <w:color w:val="808080"/>
    </w:rPr>
  </w:style>
  <w:style w:type="paragraph" w:customStyle="1" w:styleId="List30">
    <w:name w:val="List3"/>
    <w:basedOn w:val="Normal"/>
    <w:pPr>
      <w:spacing w:before="100" w:beforeAutospacing="1" w:after="100" w:afterAutospacing="1"/>
      <w:jc w:val="left"/>
    </w:pPr>
    <w:rPr>
      <w:rFonts w:eastAsia="Times New Roman"/>
      <w:szCs w:val="24"/>
      <w:lang w:eastAsia="en-GB"/>
    </w:rPr>
  </w:style>
  <w:style w:type="paragraph" w:customStyle="1" w:styleId="noraml">
    <w:name w:val="noraml"/>
    <w:basedOn w:val="Normal"/>
    <w:rPr>
      <w:lang w:val="en-US" w:bidi="ar-JO"/>
    </w:rPr>
  </w:style>
  <w:style w:type="paragraph" w:customStyle="1" w:styleId="Point3">
    <w:name w:val="Point 3"/>
    <w:basedOn w:val="Normal"/>
    <w:pPr>
      <w:ind w:left="2551" w:hanging="567"/>
    </w:pPr>
  </w:style>
  <w:style w:type="paragraph" w:customStyle="1" w:styleId="Point30">
    <w:name w:val="Point 3"/>
    <w:basedOn w:val="Normal"/>
    <w:pPr>
      <w:ind w:left="2551" w:hanging="567"/>
    </w:p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1">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56"/>
      </w:numPr>
    </w:pPr>
  </w:style>
  <w:style w:type="paragraph" w:customStyle="1" w:styleId="Tiret1">
    <w:name w:val="Tiret 1"/>
    <w:basedOn w:val="Point1"/>
    <w:pPr>
      <w:numPr>
        <w:numId w:val="57"/>
      </w:numPr>
    </w:pPr>
  </w:style>
  <w:style w:type="paragraph" w:customStyle="1" w:styleId="Tiret2">
    <w:name w:val="Tiret 2"/>
    <w:basedOn w:val="Point2"/>
    <w:pPr>
      <w:numPr>
        <w:numId w:val="58"/>
      </w:numPr>
    </w:pPr>
  </w:style>
  <w:style w:type="paragraph" w:customStyle="1" w:styleId="Tiret3">
    <w:name w:val="Tiret 3"/>
    <w:basedOn w:val="Point31"/>
    <w:pPr>
      <w:numPr>
        <w:numId w:val="59"/>
      </w:numPr>
    </w:pPr>
  </w:style>
  <w:style w:type="paragraph" w:customStyle="1" w:styleId="Tiret4">
    <w:name w:val="Tiret 4"/>
    <w:basedOn w:val="Point4"/>
    <w:pPr>
      <w:numPr>
        <w:numId w:val="6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61"/>
      </w:numPr>
    </w:pPr>
  </w:style>
  <w:style w:type="paragraph" w:customStyle="1" w:styleId="NumPar2">
    <w:name w:val="NumPar 2"/>
    <w:basedOn w:val="Normal"/>
    <w:next w:val="Text1"/>
    <w:pPr>
      <w:numPr>
        <w:ilvl w:val="1"/>
        <w:numId w:val="61"/>
      </w:numPr>
    </w:pPr>
  </w:style>
  <w:style w:type="paragraph" w:customStyle="1" w:styleId="NumPar3">
    <w:name w:val="NumPar 3"/>
    <w:basedOn w:val="Normal"/>
    <w:next w:val="Text1"/>
    <w:pPr>
      <w:numPr>
        <w:ilvl w:val="2"/>
        <w:numId w:val="61"/>
      </w:numPr>
    </w:pPr>
  </w:style>
  <w:style w:type="paragraph" w:customStyle="1" w:styleId="NumPar4">
    <w:name w:val="NumPar 4"/>
    <w:basedOn w:val="Normal"/>
    <w:next w:val="Text1"/>
    <w:pPr>
      <w:numPr>
        <w:ilvl w:val="3"/>
        <w:numId w:val="6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63"/>
      </w:numPr>
    </w:pPr>
  </w:style>
  <w:style w:type="paragraph" w:customStyle="1" w:styleId="Point1number">
    <w:name w:val="Point 1 (number)"/>
    <w:basedOn w:val="Normal"/>
    <w:pPr>
      <w:numPr>
        <w:ilvl w:val="2"/>
        <w:numId w:val="63"/>
      </w:numPr>
    </w:pPr>
  </w:style>
  <w:style w:type="paragraph" w:customStyle="1" w:styleId="Point2number">
    <w:name w:val="Point 2 (number)"/>
    <w:basedOn w:val="Normal"/>
    <w:pPr>
      <w:numPr>
        <w:ilvl w:val="4"/>
        <w:numId w:val="63"/>
      </w:numPr>
    </w:pPr>
  </w:style>
  <w:style w:type="paragraph" w:customStyle="1" w:styleId="Point3number">
    <w:name w:val="Point 3 (number)"/>
    <w:basedOn w:val="Normal"/>
    <w:pPr>
      <w:numPr>
        <w:ilvl w:val="6"/>
        <w:numId w:val="63"/>
      </w:numPr>
    </w:pPr>
  </w:style>
  <w:style w:type="paragraph" w:customStyle="1" w:styleId="Point0letter">
    <w:name w:val="Point 0 (letter)"/>
    <w:basedOn w:val="Normal"/>
    <w:pPr>
      <w:numPr>
        <w:ilvl w:val="1"/>
        <w:numId w:val="63"/>
      </w:numPr>
    </w:pPr>
  </w:style>
  <w:style w:type="paragraph" w:customStyle="1" w:styleId="Point1letter">
    <w:name w:val="Point 1 (letter)"/>
    <w:basedOn w:val="Normal"/>
    <w:pPr>
      <w:numPr>
        <w:ilvl w:val="3"/>
        <w:numId w:val="63"/>
      </w:numPr>
    </w:pPr>
  </w:style>
  <w:style w:type="paragraph" w:customStyle="1" w:styleId="Point2letter">
    <w:name w:val="Point 2 (letter)"/>
    <w:basedOn w:val="Normal"/>
    <w:pPr>
      <w:numPr>
        <w:ilvl w:val="5"/>
        <w:numId w:val="63"/>
      </w:numPr>
    </w:pPr>
  </w:style>
  <w:style w:type="paragraph" w:customStyle="1" w:styleId="Point3letter">
    <w:name w:val="Point 3 (letter)"/>
    <w:basedOn w:val="Normal"/>
    <w:pPr>
      <w:numPr>
        <w:ilvl w:val="7"/>
        <w:numId w:val="63"/>
      </w:numPr>
    </w:pPr>
  </w:style>
  <w:style w:type="paragraph" w:customStyle="1" w:styleId="Point4letter">
    <w:name w:val="Point 4 (letter)"/>
    <w:basedOn w:val="Normal"/>
    <w:pPr>
      <w:numPr>
        <w:ilvl w:val="8"/>
        <w:numId w:val="63"/>
      </w:numPr>
    </w:pPr>
  </w:style>
  <w:style w:type="paragraph" w:customStyle="1" w:styleId="Bullet0">
    <w:name w:val="Bullet 0"/>
    <w:basedOn w:val="Normal"/>
    <w:pPr>
      <w:numPr>
        <w:numId w:val="64"/>
      </w:numPr>
    </w:pPr>
  </w:style>
  <w:style w:type="paragraph" w:customStyle="1" w:styleId="Bullet1">
    <w:name w:val="Bullet 1"/>
    <w:basedOn w:val="Normal"/>
    <w:pPr>
      <w:numPr>
        <w:numId w:val="65"/>
      </w:numPr>
    </w:pPr>
  </w:style>
  <w:style w:type="paragraph" w:customStyle="1" w:styleId="Bullet2">
    <w:name w:val="Bullet 2"/>
    <w:basedOn w:val="Normal"/>
    <w:pPr>
      <w:numPr>
        <w:numId w:val="66"/>
      </w:numPr>
    </w:pPr>
  </w:style>
  <w:style w:type="paragraph" w:customStyle="1" w:styleId="Bullet3">
    <w:name w:val="Bullet 3"/>
    <w:basedOn w:val="Normal"/>
    <w:pPr>
      <w:numPr>
        <w:numId w:val="67"/>
      </w:numPr>
    </w:pPr>
  </w:style>
  <w:style w:type="paragraph" w:customStyle="1" w:styleId="Bullet4">
    <w:name w:val="Bullet 4"/>
    <w:basedOn w:val="Normal"/>
    <w:pPr>
      <w:numPr>
        <w:numId w:val="68"/>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6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180" w:after="180"/>
      <w:jc w:val="center"/>
    </w:pPr>
    <w:rPr>
      <w:b/>
    </w:rPr>
  </w:style>
  <w:style w:type="paragraph" w:customStyle="1" w:styleId="Typedudocument">
    <w:name w:val="Type du document"/>
    <w:basedOn w:val="Normal"/>
    <w:next w:val="Titreobje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424A3BD449467C42A49369273542EC8A" ma:contentTypeVersion="6" ma:contentTypeDescription="Vytvořit nový dokument" ma:contentTypeScope="" ma:versionID="ed8e61f30c127c83689ac71d00ba2968">
  <xsd:schema xmlns:xsd="http://www.w3.org/2001/XMLSchema" xmlns:xs="http://www.w3.org/2001/XMLSchema" xmlns:p="http://schemas.microsoft.com/office/2006/metadata/properties" xmlns:ns1="http://schemas.microsoft.com/sharepoint/v3" targetNamespace="http://schemas.microsoft.com/office/2006/metadata/properties" ma:root="true" ma:fieldsID="b257fe7b6851f997beeb0731c74c71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5"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Typ obsahu" ma:readOnly="true"/>
        <xsd:element ref="dc:title" minOccurs="0" maxOccurs="1" ma:index="3"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07633-2C9A-4D41-A91F-C265EAD61A5F}"/>
</file>

<file path=customXml/itemProps2.xml><?xml version="1.0" encoding="utf-8"?>
<ds:datastoreItem xmlns:ds="http://schemas.openxmlformats.org/officeDocument/2006/customXml" ds:itemID="{D9564450-BC80-4656-AE5F-0345E1703B1B}"/>
</file>

<file path=customXml/itemProps3.xml><?xml version="1.0" encoding="utf-8"?>
<ds:datastoreItem xmlns:ds="http://schemas.openxmlformats.org/officeDocument/2006/customXml" ds:itemID="{4A06DB49-FE3B-48C1-AEE8-A4E94D1FAFF4}"/>
</file>

<file path=customXml/itemProps4.xml><?xml version="1.0" encoding="utf-8"?>
<ds:datastoreItem xmlns:ds="http://schemas.openxmlformats.org/officeDocument/2006/customXml" ds:itemID="{6C12307D-EA51-4B9A-B624-92977791C26E}"/>
</file>

<file path=docProps/app.xml><?xml version="1.0" encoding="utf-8"?>
<Properties xmlns="http://schemas.openxmlformats.org/officeDocument/2006/extended-properties" xmlns:vt="http://schemas.openxmlformats.org/officeDocument/2006/docPropsVTypes">
  <Template>ANNEX.dotm</Template>
  <TotalTime>1</TotalTime>
  <Pages>61</Pages>
  <Words>9966</Words>
  <Characters>52922</Characters>
  <Application>Microsoft Office Word</Application>
  <DocSecurity>0</DocSecurity>
  <Lines>1707</Lines>
  <Paragraphs>1030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SKRAM Katalin (TAXUD)</dc:creator>
  <cp:lastModifiedBy>DIGIT/A3</cp:lastModifiedBy>
  <cp:revision>7</cp:revision>
  <dcterms:created xsi:type="dcterms:W3CDTF">2015-07-14T12:22:00Z</dcterms:created>
  <dcterms:modified xsi:type="dcterms:W3CDTF">2015-07-20T09:26:00Z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1</vt:lpwstr>
  </property>
  <property fmtid="{D5CDD505-2E9C-101B-9397-08002B2CF9AE}" pid="9" name="Part">
    <vt:lpwstr>3</vt:lpwstr>
  </property>
  <property fmtid="{D5CDD505-2E9C-101B-9397-08002B2CF9AE}" pid="10" name="Total parts">
    <vt:lpwstr>3</vt:lpwstr>
  </property>
  <property fmtid="{D5CDD505-2E9C-101B-9397-08002B2CF9AE}" pid="11" name="LWTemplateID">
    <vt:lpwstr>SG-068</vt:lpwstr>
  </property>
  <property fmtid="{D5CDD505-2E9C-101B-9397-08002B2CF9AE}" pid="12" name="DQCStatus">
    <vt:lpwstr>Green (DQC version 02)</vt:lpwstr>
  </property>
  <property fmtid="{D5CDD505-2E9C-101B-9397-08002B2CF9AE}" pid="13" name="ContentTypeId">
    <vt:lpwstr>0x010100424A3BD449467C42A49369273542EC8A</vt:lpwstr>
  </property>
  <property fmtid="{D5CDD505-2E9C-101B-9397-08002B2CF9AE}" pid="14" name="Order">
    <vt:r8>6500</vt:r8>
  </property>
  <property fmtid="{D5CDD505-2E9C-101B-9397-08002B2CF9AE}" pid="15" name="xd_Signature">
    <vt:bool>false</vt:bool>
  </property>
  <property fmtid="{D5CDD505-2E9C-101B-9397-08002B2CF9AE}" pid="16" name="xd_ProgID">
    <vt:lpwstr/>
  </property>
  <property fmtid="{D5CDD505-2E9C-101B-9397-08002B2CF9AE}" pid="17" name="_SourceUrl">
    <vt:lpwstr/>
  </property>
  <property fmtid="{D5CDD505-2E9C-101B-9397-08002B2CF9AE}" pid="18" name="_SharedFileIndex">
    <vt:lpwstr/>
  </property>
  <property fmtid="{D5CDD505-2E9C-101B-9397-08002B2CF9AE}" pid="19" name="TemplateUrl">
    <vt:lpwstr/>
  </property>
</Properties>
</file>